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E9" w:rsidRDefault="000961E9" w:rsidP="000961E9">
      <w:pPr>
        <w:jc w:val="center"/>
        <w:rPr>
          <w:rFonts w:ascii="方正小标宋简体" w:eastAsia="方正小标宋简体" w:hAnsi="宋体-方正超大字符集" w:cs="宋体-方正超大字符集"/>
          <w:b/>
          <w:bCs/>
          <w:sz w:val="44"/>
          <w:szCs w:val="44"/>
        </w:rPr>
      </w:pPr>
      <w:r>
        <w:rPr>
          <w:rFonts w:ascii="方正小标宋简体" w:eastAsia="方正小标宋简体" w:hAnsi="宋体-方正超大字符集" w:cs="宋体-方正超大字符集" w:hint="eastAsia"/>
          <w:b/>
          <w:bCs/>
          <w:sz w:val="44"/>
          <w:szCs w:val="44"/>
        </w:rPr>
        <w:t>廊坊市大厂回族自治县</w:t>
      </w:r>
      <w:r w:rsidR="00EC5DB4">
        <w:rPr>
          <w:rFonts w:ascii="方正小标宋简体" w:eastAsia="方正小标宋简体" w:hAnsi="宋体-方正超大字符集" w:cs="宋体-方正超大字符集" w:hint="eastAsia"/>
          <w:b/>
          <w:bCs/>
          <w:sz w:val="44"/>
          <w:szCs w:val="44"/>
        </w:rPr>
        <w:t>总工会</w:t>
      </w:r>
      <w:r>
        <w:rPr>
          <w:rFonts w:ascii="方正小标宋简体" w:eastAsia="方正小标宋简体" w:hAnsi="宋体-方正超大字符集" w:cs="宋体-方正超大字符集" w:hint="eastAsia"/>
          <w:b/>
          <w:bCs/>
          <w:sz w:val="44"/>
          <w:szCs w:val="44"/>
        </w:rPr>
        <w:t>2017年部门预算信息公开情况说明</w:t>
      </w:r>
    </w:p>
    <w:p w:rsidR="00535193" w:rsidRPr="00535193" w:rsidRDefault="00535193" w:rsidP="000961E9">
      <w:pPr>
        <w:jc w:val="center"/>
        <w:rPr>
          <w:rFonts w:ascii="方正小标宋简体" w:eastAsia="方正小标宋简体" w:hAnsi="宋体-方正超大字符集" w:cs="宋体-方正超大字符集"/>
          <w:b/>
          <w:bCs/>
          <w:sz w:val="44"/>
          <w:szCs w:val="44"/>
        </w:rPr>
      </w:pPr>
    </w:p>
    <w:p w:rsidR="00FA6EFD" w:rsidRPr="001D7500"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按照《</w:t>
      </w:r>
      <w:r w:rsidR="00481CA4">
        <w:rPr>
          <w:rFonts w:ascii="仿宋" w:eastAsia="仿宋" w:hAnsi="仿宋" w:cs="宋体" w:hint="eastAsia"/>
          <w:color w:val="000000"/>
          <w:kern w:val="0"/>
          <w:sz w:val="30"/>
          <w:szCs w:val="30"/>
        </w:rPr>
        <w:t>中华人民共和国</w:t>
      </w:r>
      <w:r w:rsidRPr="001D7500">
        <w:rPr>
          <w:rFonts w:ascii="仿宋" w:eastAsia="仿宋" w:hAnsi="仿宋" w:cs="宋体" w:hint="eastAsia"/>
          <w:color w:val="000000"/>
          <w:kern w:val="0"/>
          <w:sz w:val="30"/>
          <w:szCs w:val="30"/>
        </w:rPr>
        <w:t>预算法》、《地方预决算公开操作规程》和《河北省省级预算公开办法》规定，现将廊坊市大厂回族自治县</w:t>
      </w:r>
      <w:r w:rsidR="00682C89" w:rsidRPr="001D7500">
        <w:rPr>
          <w:rFonts w:ascii="仿宋" w:eastAsia="仿宋" w:hAnsi="仿宋" w:cs="宋体" w:hint="eastAsia"/>
          <w:color w:val="000000"/>
          <w:kern w:val="0"/>
          <w:sz w:val="30"/>
          <w:szCs w:val="30"/>
        </w:rPr>
        <w:t>总工会</w:t>
      </w:r>
      <w:r w:rsidRPr="001D7500">
        <w:rPr>
          <w:rFonts w:ascii="仿宋" w:eastAsia="仿宋" w:hAnsi="仿宋" w:cs="宋体"/>
          <w:color w:val="000000"/>
          <w:kern w:val="0"/>
          <w:sz w:val="30"/>
          <w:szCs w:val="30"/>
        </w:rPr>
        <w:t>2017</w:t>
      </w:r>
      <w:r w:rsidRPr="001D7500">
        <w:rPr>
          <w:rFonts w:ascii="仿宋" w:eastAsia="仿宋" w:hAnsi="仿宋" w:cs="宋体" w:hint="eastAsia"/>
          <w:color w:val="000000"/>
          <w:kern w:val="0"/>
          <w:sz w:val="30"/>
          <w:szCs w:val="30"/>
        </w:rPr>
        <w:t>年</w:t>
      </w:r>
      <w:r w:rsidR="00682C89" w:rsidRPr="001D7500">
        <w:rPr>
          <w:rFonts w:ascii="仿宋" w:eastAsia="仿宋" w:hAnsi="仿宋" w:cs="宋体" w:hint="eastAsia"/>
          <w:color w:val="000000"/>
          <w:kern w:val="0"/>
          <w:sz w:val="30"/>
          <w:szCs w:val="30"/>
        </w:rPr>
        <w:t>度</w:t>
      </w:r>
      <w:r w:rsidRPr="001D7500">
        <w:rPr>
          <w:rFonts w:ascii="仿宋" w:eastAsia="仿宋" w:hAnsi="仿宋" w:cs="宋体" w:hint="eastAsia"/>
          <w:color w:val="000000"/>
          <w:kern w:val="0"/>
          <w:sz w:val="30"/>
          <w:szCs w:val="30"/>
        </w:rPr>
        <w:t>部门预算公开如下：</w:t>
      </w:r>
    </w:p>
    <w:p w:rsidR="00FA6EFD" w:rsidRPr="001D7500" w:rsidRDefault="00FA6EFD" w:rsidP="001D7500">
      <w:pPr>
        <w:ind w:firstLineChars="200" w:firstLine="600"/>
        <w:rPr>
          <w:rFonts w:ascii="仿宋" w:eastAsia="仿宋" w:hAnsi="仿宋"/>
          <w:sz w:val="30"/>
          <w:szCs w:val="30"/>
        </w:rPr>
      </w:pPr>
      <w:r w:rsidRPr="001D7500">
        <w:rPr>
          <w:rFonts w:ascii="仿宋" w:eastAsia="仿宋" w:hAnsi="仿宋" w:hint="eastAsia"/>
          <w:sz w:val="30"/>
          <w:szCs w:val="30"/>
        </w:rPr>
        <w:t>一、部门职责及机构设置情况</w:t>
      </w:r>
    </w:p>
    <w:p w:rsidR="00FA6EFD" w:rsidRPr="001D7500" w:rsidRDefault="00FA6EFD" w:rsidP="001D7500">
      <w:pPr>
        <w:ind w:firstLineChars="200" w:firstLine="602"/>
        <w:rPr>
          <w:rFonts w:ascii="仿宋" w:eastAsia="仿宋" w:hAnsi="仿宋"/>
          <w:b/>
          <w:sz w:val="30"/>
          <w:szCs w:val="30"/>
        </w:rPr>
      </w:pPr>
      <w:r w:rsidRPr="001D7500">
        <w:rPr>
          <w:rFonts w:ascii="仿宋" w:eastAsia="仿宋" w:hAnsi="仿宋" w:hint="eastAsia"/>
          <w:b/>
          <w:sz w:val="30"/>
          <w:szCs w:val="30"/>
        </w:rPr>
        <w:t>部门职责：</w:t>
      </w:r>
    </w:p>
    <w:p w:rsidR="00FA6EFD" w:rsidRPr="001D7500"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贯彻执行党的路线、方针、政策和上级工会及全县工会代表大会的决议，根据县委、市总工会的部署，结合全县实际，确定工会的指导思想、目标任务，指导全县各级工会开展好各项工作和活动。开展工运理论研究，全心全意为基层、为职工服务。</w:t>
      </w:r>
    </w:p>
    <w:p w:rsidR="00FA6EFD" w:rsidRPr="001D7500"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2、加强工会自身改革和建设，督促全县党政群机关、企事业单位和各类新建企业（新经济组织）依法建立工会组织，完善工作制度，健全工作机制，开展工会工作；督促、指导基层工会按期换届，坚定不移地推动党的全心全意依靠工人阶级根本指导方针的贯彻落实；代表和维护职工的合法权益，突出和履行维护职能，保护、调动和发挥广大职工的积极性、创造性；协助各级党委做好工会干部的配备、管理和培训工作；围绕有关职工合法权益的重大问题进行调查研究，向县委、县政府和市总工会反映职工群众的思想、愿望和要求，提出合理意见；指导考核全县各级工会工作，增强基层工会活力，提高工会工作整体水平。</w:t>
      </w:r>
    </w:p>
    <w:p w:rsidR="00FA6EFD" w:rsidRPr="001D7500"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3、帮助和指导各级工会依照法律规定通过职工代表大会和其他形式，组织职工参与本单位的民主选举、民主决策、民主管理和民主监督，通过平等协商和集体合同制度，协调劳动关系，维护职工劳动权益；参与有关涉及职工切身利益的有关组织机构和工作会议，参与有关政策的制定和修改，参与职工安全事故的调查处理。</w:t>
      </w:r>
    </w:p>
    <w:p w:rsidR="00FA6EFD" w:rsidRPr="001D7500"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4、组织和动员职工群众围绕经济建设中心，积极开展经济技术创新工程、劳动竞赛、合理化建议、技术革新等活动，努力完成生产和工作任务，促进县域经济和社会发展目标任务的实现。组织开展“创建学习型组织，争做知识型技能型职工”活动，教育职工不断提高思想道德、技术业务和科学文化素质，培养和造就有理想、有道德、有文化、有纪律的职工队伍，推动全县三个文明建设协调发展，为构建和谐竹溪作贡献。</w:t>
      </w:r>
    </w:p>
    <w:p w:rsidR="00FA6EFD" w:rsidRPr="001D7500"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 xml:space="preserve">5、协助县政府做好劳动模范的推荐、评选和管理工作；协助上级工会做好县内全国、省、市劳动模范及 </w:t>
      </w:r>
      <w:r w:rsidR="00481CA4">
        <w:rPr>
          <w:rFonts w:ascii="仿宋" w:eastAsia="仿宋" w:hAnsi="仿宋" w:cs="宋体" w:hint="eastAsia"/>
          <w:color w:val="000000"/>
          <w:kern w:val="0"/>
          <w:sz w:val="30"/>
          <w:szCs w:val="30"/>
        </w:rPr>
        <w:t>“五一</w:t>
      </w:r>
      <w:bookmarkStart w:id="0" w:name="_GoBack"/>
      <w:bookmarkEnd w:id="0"/>
      <w:r w:rsidRPr="001D7500">
        <w:rPr>
          <w:rFonts w:ascii="仿宋" w:eastAsia="仿宋" w:hAnsi="仿宋" w:cs="宋体" w:hint="eastAsia"/>
          <w:color w:val="000000"/>
          <w:kern w:val="0"/>
          <w:sz w:val="30"/>
          <w:szCs w:val="30"/>
        </w:rPr>
        <w:t>劳动奖章</w:t>
      </w:r>
      <w:r w:rsidR="00481CA4">
        <w:rPr>
          <w:rFonts w:ascii="仿宋" w:eastAsia="仿宋" w:hAnsi="仿宋" w:cs="宋体" w:hint="eastAsia"/>
          <w:color w:val="000000"/>
          <w:kern w:val="0"/>
          <w:sz w:val="30"/>
          <w:szCs w:val="30"/>
        </w:rPr>
        <w:t>”</w:t>
      </w:r>
      <w:r w:rsidRPr="001D7500">
        <w:rPr>
          <w:rFonts w:ascii="仿宋" w:eastAsia="仿宋" w:hAnsi="仿宋" w:cs="宋体" w:hint="eastAsia"/>
          <w:color w:val="000000"/>
          <w:kern w:val="0"/>
          <w:sz w:val="30"/>
          <w:szCs w:val="30"/>
        </w:rPr>
        <w:t>（奖状）的管理服务工作。协助县政府做好县级劳动模范的推荐、评选和管理工作。</w:t>
      </w:r>
    </w:p>
    <w:p w:rsidR="00FA6EFD" w:rsidRPr="001D7500"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6、负责全县工会经费的收缴、管理、审查、审计工作，管理县总工会资产，参与研究、制定兴办职工福利事业的有关制度和规定。</w:t>
      </w:r>
    </w:p>
    <w:p w:rsidR="00FA6EFD" w:rsidRPr="001D7500"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7、协助县委、县政府和有关部门做好促进就业再就业工作，开展冬送温暖、夏送清凉、春送岗位、</w:t>
      </w:r>
      <w:proofErr w:type="gramStart"/>
      <w:r w:rsidRPr="001D7500">
        <w:rPr>
          <w:rFonts w:ascii="仿宋" w:eastAsia="仿宋" w:hAnsi="仿宋" w:cs="宋体" w:hint="eastAsia"/>
          <w:color w:val="000000"/>
          <w:kern w:val="0"/>
          <w:sz w:val="30"/>
          <w:szCs w:val="30"/>
        </w:rPr>
        <w:t>秋送助学</w:t>
      </w:r>
      <w:proofErr w:type="gramEnd"/>
      <w:r w:rsidRPr="001D7500">
        <w:rPr>
          <w:rFonts w:ascii="仿宋" w:eastAsia="仿宋" w:hAnsi="仿宋" w:cs="宋体" w:hint="eastAsia"/>
          <w:color w:val="000000"/>
          <w:kern w:val="0"/>
          <w:sz w:val="30"/>
          <w:szCs w:val="30"/>
        </w:rPr>
        <w:t>和困难职工帮扶活动，管好用好送温暖专项资金和困难职工帮扶中心资金。为全县基层工会会员（职工）提供政策和法律援助服务，促进依法治会。</w:t>
      </w:r>
    </w:p>
    <w:p w:rsidR="00FA6EFD"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8、承办县委、县政府和市总工会交办的其他工作。</w:t>
      </w:r>
    </w:p>
    <w:p w:rsidR="00A01A81" w:rsidRPr="001D7500" w:rsidRDefault="00A01A81" w:rsidP="001D7500">
      <w:pPr>
        <w:ind w:firstLineChars="200" w:firstLine="600"/>
        <w:rPr>
          <w:rFonts w:ascii="仿宋" w:eastAsia="仿宋" w:hAnsi="仿宋" w:cs="宋体"/>
          <w:color w:val="000000"/>
          <w:kern w:val="0"/>
          <w:sz w:val="30"/>
          <w:szCs w:val="30"/>
        </w:rPr>
      </w:pPr>
    </w:p>
    <w:p w:rsidR="00FA6EFD" w:rsidRPr="001D7500" w:rsidRDefault="00FA6EFD" w:rsidP="001D7500">
      <w:pPr>
        <w:ind w:firstLineChars="200" w:firstLine="602"/>
        <w:rPr>
          <w:rFonts w:ascii="仿宋" w:eastAsia="仿宋" w:hAnsi="仿宋" w:cs="宋体"/>
          <w:b/>
          <w:color w:val="4E4D4D"/>
          <w:kern w:val="0"/>
          <w:sz w:val="30"/>
          <w:szCs w:val="30"/>
        </w:rPr>
      </w:pPr>
      <w:r w:rsidRPr="001D7500">
        <w:rPr>
          <w:rFonts w:ascii="仿宋" w:eastAsia="仿宋" w:hAnsi="仿宋" w:hint="eastAsia"/>
          <w:b/>
          <w:sz w:val="30"/>
          <w:szCs w:val="30"/>
        </w:rPr>
        <w:lastRenderedPageBreak/>
        <w:t>机构设置：</w:t>
      </w:r>
      <w:r w:rsidRPr="001D7500">
        <w:rPr>
          <w:rFonts w:ascii="仿宋" w:eastAsia="仿宋" w:hAnsi="仿宋" w:cs="宋体"/>
          <w:b/>
          <w:color w:val="4E4D4D"/>
          <w:kern w:val="0"/>
          <w:sz w:val="30"/>
          <w:szCs w:val="30"/>
        </w:rPr>
        <w:t xml:space="preserve"> </w:t>
      </w:r>
    </w:p>
    <w:p w:rsidR="00FA6EFD" w:rsidRPr="001D7500"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color w:val="000000"/>
          <w:kern w:val="0"/>
          <w:sz w:val="30"/>
          <w:szCs w:val="30"/>
        </w:rPr>
        <w:t>部门</w:t>
      </w:r>
      <w:r w:rsidRPr="001D7500">
        <w:rPr>
          <w:rFonts w:ascii="仿宋" w:eastAsia="仿宋" w:hAnsi="仿宋" w:cs="宋体" w:hint="eastAsia"/>
          <w:color w:val="000000"/>
          <w:kern w:val="0"/>
          <w:sz w:val="30"/>
          <w:szCs w:val="30"/>
        </w:rPr>
        <w:t>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17"/>
        <w:gridCol w:w="1134"/>
        <w:gridCol w:w="1276"/>
        <w:gridCol w:w="2902"/>
      </w:tblGrid>
      <w:tr w:rsidR="00FA6EFD" w:rsidRPr="001D7500" w:rsidTr="001D7500">
        <w:trPr>
          <w:trHeight w:val="624"/>
          <w:tblHeader/>
          <w:jc w:val="center"/>
        </w:trPr>
        <w:tc>
          <w:tcPr>
            <w:tcW w:w="3317" w:type="dxa"/>
            <w:vMerge w:val="restart"/>
            <w:shd w:val="clear" w:color="auto" w:fill="auto"/>
            <w:vAlign w:val="center"/>
          </w:tcPr>
          <w:p w:rsidR="00FA6EFD" w:rsidRPr="001D7500"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color w:val="000000"/>
                <w:kern w:val="0"/>
                <w:sz w:val="30"/>
                <w:szCs w:val="30"/>
              </w:rPr>
              <w:t>单位名称</w:t>
            </w:r>
          </w:p>
        </w:tc>
        <w:tc>
          <w:tcPr>
            <w:tcW w:w="1134" w:type="dxa"/>
            <w:vMerge w:val="restart"/>
            <w:shd w:val="clear" w:color="auto" w:fill="auto"/>
            <w:vAlign w:val="center"/>
          </w:tcPr>
          <w:p w:rsidR="001D7500" w:rsidRDefault="00FA6EFD" w:rsidP="001D7500">
            <w:pPr>
              <w:jc w:val="center"/>
              <w:rPr>
                <w:rFonts w:ascii="仿宋" w:eastAsia="仿宋" w:hAnsi="仿宋" w:cs="宋体"/>
                <w:color w:val="000000"/>
                <w:kern w:val="0"/>
                <w:sz w:val="30"/>
                <w:szCs w:val="30"/>
              </w:rPr>
            </w:pPr>
            <w:r w:rsidRPr="001D7500">
              <w:rPr>
                <w:rFonts w:ascii="仿宋" w:eastAsia="仿宋" w:hAnsi="仿宋" w:cs="宋体"/>
                <w:color w:val="000000"/>
                <w:kern w:val="0"/>
                <w:sz w:val="30"/>
                <w:szCs w:val="30"/>
              </w:rPr>
              <w:t>单位</w:t>
            </w:r>
          </w:p>
          <w:p w:rsidR="00FA6EFD" w:rsidRPr="001D7500" w:rsidRDefault="00FA6EFD" w:rsidP="001D7500">
            <w:pPr>
              <w:jc w:val="center"/>
              <w:rPr>
                <w:rFonts w:ascii="仿宋" w:eastAsia="仿宋" w:hAnsi="仿宋" w:cs="宋体"/>
                <w:color w:val="000000"/>
                <w:kern w:val="0"/>
                <w:sz w:val="30"/>
                <w:szCs w:val="30"/>
              </w:rPr>
            </w:pPr>
            <w:r w:rsidRPr="001D7500">
              <w:rPr>
                <w:rFonts w:ascii="仿宋" w:eastAsia="仿宋" w:hAnsi="仿宋" w:cs="宋体"/>
                <w:color w:val="000000"/>
                <w:kern w:val="0"/>
                <w:sz w:val="30"/>
                <w:szCs w:val="30"/>
              </w:rPr>
              <w:t>性质</w:t>
            </w:r>
          </w:p>
        </w:tc>
        <w:tc>
          <w:tcPr>
            <w:tcW w:w="1276" w:type="dxa"/>
            <w:vMerge w:val="restart"/>
            <w:shd w:val="clear" w:color="auto" w:fill="auto"/>
            <w:vAlign w:val="center"/>
          </w:tcPr>
          <w:p w:rsidR="001D7500" w:rsidRDefault="00FA6EFD" w:rsidP="001D7500">
            <w:pPr>
              <w:jc w:val="center"/>
              <w:rPr>
                <w:rFonts w:ascii="仿宋" w:eastAsia="仿宋" w:hAnsi="仿宋" w:cs="宋体"/>
                <w:color w:val="000000"/>
                <w:kern w:val="0"/>
                <w:sz w:val="30"/>
                <w:szCs w:val="30"/>
              </w:rPr>
            </w:pPr>
            <w:r w:rsidRPr="001D7500">
              <w:rPr>
                <w:rFonts w:ascii="仿宋" w:eastAsia="仿宋" w:hAnsi="仿宋" w:cs="宋体"/>
                <w:color w:val="000000"/>
                <w:kern w:val="0"/>
                <w:sz w:val="30"/>
                <w:szCs w:val="30"/>
              </w:rPr>
              <w:t>单位</w:t>
            </w:r>
          </w:p>
          <w:p w:rsidR="00FA6EFD" w:rsidRPr="001D7500" w:rsidRDefault="00FA6EFD" w:rsidP="001D7500">
            <w:pPr>
              <w:jc w:val="center"/>
              <w:rPr>
                <w:rFonts w:ascii="仿宋" w:eastAsia="仿宋" w:hAnsi="仿宋" w:cs="宋体"/>
                <w:color w:val="000000"/>
                <w:kern w:val="0"/>
                <w:sz w:val="30"/>
                <w:szCs w:val="30"/>
              </w:rPr>
            </w:pPr>
            <w:r w:rsidRPr="001D7500">
              <w:rPr>
                <w:rFonts w:ascii="仿宋" w:eastAsia="仿宋" w:hAnsi="仿宋" w:cs="宋体"/>
                <w:color w:val="000000"/>
                <w:kern w:val="0"/>
                <w:sz w:val="30"/>
                <w:szCs w:val="30"/>
              </w:rPr>
              <w:t>规格</w:t>
            </w:r>
          </w:p>
        </w:tc>
        <w:tc>
          <w:tcPr>
            <w:tcW w:w="2902" w:type="dxa"/>
            <w:vMerge w:val="restart"/>
            <w:shd w:val="clear" w:color="auto" w:fill="auto"/>
            <w:vAlign w:val="center"/>
          </w:tcPr>
          <w:p w:rsidR="00FA6EFD" w:rsidRPr="001D7500" w:rsidRDefault="00FA6EFD" w:rsidP="001D7500">
            <w:pPr>
              <w:ind w:firstLineChars="200" w:firstLine="600"/>
              <w:rPr>
                <w:rFonts w:ascii="仿宋" w:eastAsia="仿宋" w:hAnsi="仿宋" w:cs="宋体"/>
                <w:color w:val="000000"/>
                <w:kern w:val="0"/>
                <w:sz w:val="30"/>
                <w:szCs w:val="30"/>
              </w:rPr>
            </w:pPr>
            <w:r w:rsidRPr="001D7500">
              <w:rPr>
                <w:rFonts w:ascii="仿宋" w:eastAsia="仿宋" w:hAnsi="仿宋" w:cs="宋体"/>
                <w:color w:val="000000"/>
                <w:kern w:val="0"/>
                <w:sz w:val="30"/>
                <w:szCs w:val="30"/>
              </w:rPr>
              <w:t>经费保障形式</w:t>
            </w:r>
          </w:p>
        </w:tc>
      </w:tr>
      <w:tr w:rsidR="00FA6EFD" w:rsidRPr="001D7500" w:rsidTr="001D7500">
        <w:trPr>
          <w:trHeight w:val="624"/>
          <w:tblHeader/>
          <w:jc w:val="center"/>
        </w:trPr>
        <w:tc>
          <w:tcPr>
            <w:tcW w:w="3317" w:type="dxa"/>
            <w:vMerge/>
            <w:shd w:val="clear" w:color="auto" w:fill="auto"/>
            <w:vAlign w:val="center"/>
          </w:tcPr>
          <w:p w:rsidR="00FA6EFD" w:rsidRPr="001D7500" w:rsidRDefault="00FA6EFD" w:rsidP="001D7500">
            <w:pPr>
              <w:ind w:firstLineChars="200" w:firstLine="600"/>
              <w:rPr>
                <w:rFonts w:ascii="仿宋" w:eastAsia="仿宋" w:hAnsi="仿宋" w:cs="宋体"/>
                <w:color w:val="000000"/>
                <w:kern w:val="0"/>
                <w:sz w:val="30"/>
                <w:szCs w:val="30"/>
              </w:rPr>
            </w:pPr>
          </w:p>
        </w:tc>
        <w:tc>
          <w:tcPr>
            <w:tcW w:w="1134" w:type="dxa"/>
            <w:vMerge/>
            <w:shd w:val="clear" w:color="auto" w:fill="auto"/>
            <w:vAlign w:val="center"/>
          </w:tcPr>
          <w:p w:rsidR="00FA6EFD" w:rsidRPr="001D7500" w:rsidRDefault="00FA6EFD" w:rsidP="001D7500">
            <w:pPr>
              <w:ind w:firstLineChars="200" w:firstLine="600"/>
              <w:jc w:val="center"/>
              <w:rPr>
                <w:rFonts w:ascii="仿宋" w:eastAsia="仿宋" w:hAnsi="仿宋" w:cs="宋体"/>
                <w:color w:val="000000"/>
                <w:kern w:val="0"/>
                <w:sz w:val="30"/>
                <w:szCs w:val="30"/>
              </w:rPr>
            </w:pPr>
          </w:p>
        </w:tc>
        <w:tc>
          <w:tcPr>
            <w:tcW w:w="1276" w:type="dxa"/>
            <w:vMerge/>
            <w:shd w:val="clear" w:color="auto" w:fill="auto"/>
            <w:vAlign w:val="center"/>
          </w:tcPr>
          <w:p w:rsidR="00FA6EFD" w:rsidRPr="001D7500" w:rsidRDefault="00FA6EFD" w:rsidP="001D7500">
            <w:pPr>
              <w:ind w:firstLineChars="200" w:firstLine="600"/>
              <w:jc w:val="center"/>
              <w:rPr>
                <w:rFonts w:ascii="仿宋" w:eastAsia="仿宋" w:hAnsi="仿宋" w:cs="宋体"/>
                <w:color w:val="000000"/>
                <w:kern w:val="0"/>
                <w:sz w:val="30"/>
                <w:szCs w:val="30"/>
              </w:rPr>
            </w:pPr>
          </w:p>
        </w:tc>
        <w:tc>
          <w:tcPr>
            <w:tcW w:w="2902" w:type="dxa"/>
            <w:vMerge/>
            <w:shd w:val="clear" w:color="auto" w:fill="auto"/>
            <w:vAlign w:val="center"/>
          </w:tcPr>
          <w:p w:rsidR="00FA6EFD" w:rsidRPr="001D7500" w:rsidRDefault="00FA6EFD" w:rsidP="001D7500">
            <w:pPr>
              <w:ind w:firstLineChars="200" w:firstLine="600"/>
              <w:rPr>
                <w:rFonts w:ascii="仿宋" w:eastAsia="仿宋" w:hAnsi="仿宋" w:cs="宋体"/>
                <w:color w:val="000000"/>
                <w:kern w:val="0"/>
                <w:sz w:val="30"/>
                <w:szCs w:val="30"/>
              </w:rPr>
            </w:pPr>
          </w:p>
        </w:tc>
      </w:tr>
      <w:tr w:rsidR="00FA6EFD" w:rsidRPr="001D7500" w:rsidTr="001D7500">
        <w:trPr>
          <w:trHeight w:val="227"/>
          <w:jc w:val="center"/>
        </w:trPr>
        <w:tc>
          <w:tcPr>
            <w:tcW w:w="3317" w:type="dxa"/>
            <w:shd w:val="clear" w:color="auto" w:fill="auto"/>
            <w:vAlign w:val="center"/>
          </w:tcPr>
          <w:p w:rsidR="00FA6EFD" w:rsidRPr="001D7500" w:rsidRDefault="00FA6EFD" w:rsidP="001D7500">
            <w:pPr>
              <w:rPr>
                <w:rFonts w:ascii="仿宋" w:eastAsia="仿宋" w:hAnsi="仿宋" w:cs="宋体"/>
                <w:color w:val="000000"/>
                <w:kern w:val="0"/>
                <w:sz w:val="30"/>
                <w:szCs w:val="30"/>
              </w:rPr>
            </w:pPr>
            <w:r w:rsidRPr="001D7500">
              <w:rPr>
                <w:rFonts w:ascii="仿宋" w:eastAsia="仿宋" w:hAnsi="仿宋" w:cs="宋体"/>
                <w:color w:val="000000"/>
                <w:kern w:val="0"/>
                <w:sz w:val="30"/>
                <w:szCs w:val="30"/>
              </w:rPr>
              <w:t>大厂回族自治县总工会</w:t>
            </w:r>
          </w:p>
        </w:tc>
        <w:tc>
          <w:tcPr>
            <w:tcW w:w="1134" w:type="dxa"/>
            <w:shd w:val="clear" w:color="auto" w:fill="auto"/>
            <w:vAlign w:val="center"/>
          </w:tcPr>
          <w:p w:rsidR="00FA6EFD" w:rsidRPr="001D7500" w:rsidRDefault="00FA6EFD" w:rsidP="001D7500">
            <w:pPr>
              <w:jc w:val="center"/>
              <w:rPr>
                <w:rFonts w:ascii="仿宋" w:eastAsia="仿宋" w:hAnsi="仿宋" w:cs="宋体"/>
                <w:color w:val="000000"/>
                <w:kern w:val="0"/>
                <w:sz w:val="30"/>
                <w:szCs w:val="30"/>
              </w:rPr>
            </w:pPr>
            <w:proofErr w:type="gramStart"/>
            <w:r w:rsidRPr="001D7500">
              <w:rPr>
                <w:rFonts w:ascii="仿宋" w:eastAsia="仿宋" w:hAnsi="仿宋" w:cs="宋体"/>
                <w:color w:val="000000"/>
                <w:kern w:val="0"/>
                <w:sz w:val="30"/>
                <w:szCs w:val="30"/>
              </w:rPr>
              <w:t>参公事业单位</w:t>
            </w:r>
            <w:proofErr w:type="gramEnd"/>
          </w:p>
        </w:tc>
        <w:tc>
          <w:tcPr>
            <w:tcW w:w="1276" w:type="dxa"/>
            <w:shd w:val="clear" w:color="auto" w:fill="auto"/>
            <w:vAlign w:val="center"/>
          </w:tcPr>
          <w:p w:rsidR="00FA6EFD" w:rsidRPr="001D7500" w:rsidRDefault="00FA6EFD" w:rsidP="001D7500">
            <w:pPr>
              <w:jc w:val="center"/>
              <w:rPr>
                <w:rFonts w:ascii="仿宋" w:eastAsia="仿宋" w:hAnsi="仿宋" w:cs="宋体"/>
                <w:color w:val="000000"/>
                <w:kern w:val="0"/>
                <w:sz w:val="30"/>
                <w:szCs w:val="30"/>
              </w:rPr>
            </w:pPr>
            <w:r w:rsidRPr="001D7500">
              <w:rPr>
                <w:rFonts w:ascii="仿宋" w:eastAsia="仿宋" w:hAnsi="仿宋" w:cs="宋体"/>
                <w:color w:val="000000"/>
                <w:kern w:val="0"/>
                <w:sz w:val="30"/>
                <w:szCs w:val="30"/>
              </w:rPr>
              <w:t>正科级</w:t>
            </w:r>
          </w:p>
        </w:tc>
        <w:tc>
          <w:tcPr>
            <w:tcW w:w="2902" w:type="dxa"/>
            <w:shd w:val="clear" w:color="auto" w:fill="auto"/>
            <w:vAlign w:val="center"/>
          </w:tcPr>
          <w:p w:rsidR="00FA6EFD" w:rsidRPr="001D7500" w:rsidRDefault="00FA6EFD" w:rsidP="001D7500">
            <w:pPr>
              <w:rPr>
                <w:rFonts w:ascii="仿宋" w:eastAsia="仿宋" w:hAnsi="仿宋" w:cs="宋体"/>
                <w:color w:val="000000"/>
                <w:kern w:val="0"/>
                <w:sz w:val="30"/>
                <w:szCs w:val="30"/>
              </w:rPr>
            </w:pPr>
            <w:r w:rsidRPr="001D7500">
              <w:rPr>
                <w:rFonts w:ascii="仿宋" w:eastAsia="仿宋" w:hAnsi="仿宋" w:cs="宋体"/>
                <w:color w:val="000000"/>
                <w:kern w:val="0"/>
                <w:sz w:val="30"/>
                <w:szCs w:val="30"/>
              </w:rPr>
              <w:t>财政性资金基本保证</w:t>
            </w:r>
            <w:r w:rsidRPr="001D7500">
              <w:rPr>
                <w:rFonts w:ascii="仿宋" w:eastAsia="仿宋" w:hAnsi="仿宋" w:cs="宋体" w:hint="eastAsia"/>
                <w:color w:val="000000"/>
                <w:kern w:val="0"/>
                <w:sz w:val="30"/>
                <w:szCs w:val="30"/>
              </w:rPr>
              <w:t>（全额事业）</w:t>
            </w:r>
          </w:p>
        </w:tc>
      </w:tr>
    </w:tbl>
    <w:p w:rsidR="007841B9" w:rsidRPr="001D7500" w:rsidRDefault="00FA6EFD" w:rsidP="001D7500">
      <w:pPr>
        <w:ind w:firstLineChars="200" w:firstLine="600"/>
        <w:rPr>
          <w:rFonts w:ascii="仿宋" w:eastAsia="仿宋" w:hAnsi="仿宋"/>
          <w:b/>
          <w:sz w:val="30"/>
          <w:szCs w:val="30"/>
        </w:rPr>
      </w:pPr>
      <w:r w:rsidRPr="001D7500">
        <w:rPr>
          <w:rFonts w:ascii="仿宋" w:eastAsia="仿宋" w:hAnsi="仿宋" w:hint="eastAsia"/>
          <w:sz w:val="30"/>
          <w:szCs w:val="30"/>
        </w:rPr>
        <w:t xml:space="preserve">  </w:t>
      </w:r>
      <w:r w:rsidR="007841B9" w:rsidRPr="001D7500">
        <w:rPr>
          <w:rFonts w:ascii="仿宋" w:eastAsia="仿宋" w:hAnsi="仿宋" w:hint="eastAsia"/>
          <w:b/>
          <w:sz w:val="30"/>
          <w:szCs w:val="30"/>
        </w:rPr>
        <w:t>二、部门预算安排的总体情况</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按照预算管理有关规定，目前</w:t>
      </w:r>
      <w:proofErr w:type="gramStart"/>
      <w:r w:rsidRPr="001D7500">
        <w:rPr>
          <w:rFonts w:ascii="仿宋" w:eastAsia="仿宋" w:hAnsi="仿宋" w:cs="宋体" w:hint="eastAsia"/>
          <w:color w:val="000000"/>
          <w:kern w:val="0"/>
          <w:sz w:val="30"/>
          <w:szCs w:val="30"/>
        </w:rPr>
        <w:t>我部门</w:t>
      </w:r>
      <w:proofErr w:type="gramEnd"/>
      <w:r w:rsidRPr="001D7500">
        <w:rPr>
          <w:rFonts w:ascii="仿宋" w:eastAsia="仿宋" w:hAnsi="仿宋" w:cs="宋体" w:hint="eastAsia"/>
          <w:color w:val="000000"/>
          <w:kern w:val="0"/>
          <w:sz w:val="30"/>
          <w:szCs w:val="30"/>
        </w:rPr>
        <w:t>预算的编制实行综合预算制度，即全部收入和支出都反映在预算中。</w:t>
      </w:r>
    </w:p>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b/>
          <w:sz w:val="30"/>
          <w:szCs w:val="30"/>
        </w:rPr>
        <w:t>1、收入说明</w:t>
      </w:r>
    </w:p>
    <w:p w:rsidR="007841B9" w:rsidRPr="001D7500" w:rsidRDefault="00B63556" w:rsidP="001D7500">
      <w:pPr>
        <w:ind w:firstLineChars="200" w:firstLine="600"/>
        <w:rPr>
          <w:rFonts w:ascii="仿宋" w:eastAsia="仿宋" w:hAnsi="仿宋"/>
          <w:sz w:val="30"/>
          <w:szCs w:val="30"/>
        </w:rPr>
      </w:pPr>
      <w:r w:rsidRPr="001D7500">
        <w:rPr>
          <w:rFonts w:ascii="仿宋" w:eastAsia="仿宋" w:hAnsi="仿宋" w:hint="eastAsia"/>
          <w:sz w:val="30"/>
          <w:szCs w:val="30"/>
        </w:rPr>
        <w:t>反映本部门当年全部收入。</w:t>
      </w:r>
      <w:r w:rsidR="007841B9" w:rsidRPr="001D7500">
        <w:rPr>
          <w:rFonts w:ascii="仿宋" w:eastAsia="仿宋" w:hAnsi="仿宋" w:cs="宋体"/>
          <w:color w:val="000000"/>
          <w:kern w:val="0"/>
          <w:sz w:val="30"/>
          <w:szCs w:val="30"/>
        </w:rPr>
        <w:t>2017年</w:t>
      </w:r>
      <w:r w:rsidR="00682C89" w:rsidRPr="001D7500">
        <w:rPr>
          <w:rFonts w:ascii="仿宋" w:eastAsia="仿宋" w:hAnsi="仿宋" w:cs="宋体" w:hint="eastAsia"/>
          <w:color w:val="000000"/>
          <w:kern w:val="0"/>
          <w:sz w:val="30"/>
          <w:szCs w:val="30"/>
        </w:rPr>
        <w:t>度</w:t>
      </w:r>
      <w:r w:rsidR="007841B9" w:rsidRPr="001D7500">
        <w:rPr>
          <w:rFonts w:ascii="仿宋" w:eastAsia="仿宋" w:hAnsi="仿宋" w:cs="宋体"/>
          <w:color w:val="000000"/>
          <w:kern w:val="0"/>
          <w:sz w:val="30"/>
          <w:szCs w:val="30"/>
        </w:rPr>
        <w:t>预算收入</w:t>
      </w:r>
      <w:r w:rsidR="007841B9" w:rsidRPr="001D7500">
        <w:rPr>
          <w:rFonts w:ascii="仿宋" w:eastAsia="仿宋" w:hAnsi="仿宋" w:cs="宋体" w:hint="eastAsia"/>
          <w:color w:val="000000"/>
          <w:kern w:val="0"/>
          <w:sz w:val="30"/>
          <w:szCs w:val="30"/>
        </w:rPr>
        <w:t>173.87</w:t>
      </w:r>
      <w:r w:rsidR="007841B9" w:rsidRPr="001D7500">
        <w:rPr>
          <w:rFonts w:ascii="仿宋" w:eastAsia="仿宋" w:hAnsi="仿宋" w:cs="宋体"/>
          <w:color w:val="000000"/>
          <w:kern w:val="0"/>
          <w:sz w:val="30"/>
          <w:szCs w:val="30"/>
        </w:rPr>
        <w:t>万元，其中：一般公共预算收入</w:t>
      </w:r>
      <w:r w:rsidR="007841B9" w:rsidRPr="001D7500">
        <w:rPr>
          <w:rFonts w:ascii="仿宋" w:eastAsia="仿宋" w:hAnsi="仿宋" w:cs="宋体" w:hint="eastAsia"/>
          <w:color w:val="000000"/>
          <w:kern w:val="0"/>
          <w:sz w:val="30"/>
          <w:szCs w:val="30"/>
        </w:rPr>
        <w:t>173.87</w:t>
      </w:r>
      <w:r w:rsidR="007841B9" w:rsidRPr="001D7500">
        <w:rPr>
          <w:rFonts w:ascii="仿宋" w:eastAsia="仿宋" w:hAnsi="仿宋" w:cs="宋体"/>
          <w:color w:val="000000"/>
          <w:kern w:val="0"/>
          <w:sz w:val="30"/>
          <w:szCs w:val="30"/>
        </w:rPr>
        <w:t>万元，</w:t>
      </w:r>
      <w:r w:rsidR="007841B9" w:rsidRPr="001D7500">
        <w:rPr>
          <w:rFonts w:ascii="仿宋" w:eastAsia="仿宋" w:hAnsi="仿宋" w:cs="宋体" w:hint="eastAsia"/>
          <w:color w:val="000000"/>
          <w:kern w:val="0"/>
          <w:sz w:val="30"/>
          <w:szCs w:val="30"/>
        </w:rPr>
        <w:t>政府性基金收入0万元，国有资本经营收入0万元，</w:t>
      </w:r>
      <w:r w:rsidR="007841B9" w:rsidRPr="001D7500">
        <w:rPr>
          <w:rFonts w:ascii="仿宋" w:eastAsia="仿宋" w:hAnsi="仿宋" w:cs="宋体"/>
          <w:color w:val="000000"/>
          <w:kern w:val="0"/>
          <w:sz w:val="30"/>
          <w:szCs w:val="30"/>
        </w:rPr>
        <w:t>事业收入</w:t>
      </w:r>
      <w:r w:rsidR="007841B9" w:rsidRPr="001D7500">
        <w:rPr>
          <w:rFonts w:ascii="仿宋" w:eastAsia="仿宋" w:hAnsi="仿宋" w:cs="宋体" w:hint="eastAsia"/>
          <w:color w:val="000000"/>
          <w:kern w:val="0"/>
          <w:sz w:val="30"/>
          <w:szCs w:val="30"/>
        </w:rPr>
        <w:t>0</w:t>
      </w:r>
      <w:r w:rsidR="007841B9" w:rsidRPr="001D7500">
        <w:rPr>
          <w:rFonts w:ascii="仿宋" w:eastAsia="仿宋" w:hAnsi="仿宋" w:cs="宋体"/>
          <w:color w:val="000000"/>
          <w:kern w:val="0"/>
          <w:sz w:val="30"/>
          <w:szCs w:val="30"/>
        </w:rPr>
        <w:t>万元，其他收入</w:t>
      </w:r>
      <w:r w:rsidR="007841B9" w:rsidRPr="001D7500">
        <w:rPr>
          <w:rFonts w:ascii="仿宋" w:eastAsia="仿宋" w:hAnsi="仿宋" w:cs="宋体" w:hint="eastAsia"/>
          <w:color w:val="000000"/>
          <w:kern w:val="0"/>
          <w:sz w:val="30"/>
          <w:szCs w:val="30"/>
        </w:rPr>
        <w:t>0</w:t>
      </w:r>
      <w:r w:rsidR="007841B9" w:rsidRPr="001D7500">
        <w:rPr>
          <w:rFonts w:ascii="仿宋" w:eastAsia="仿宋" w:hAnsi="仿宋" w:cs="宋体"/>
          <w:color w:val="000000"/>
          <w:kern w:val="0"/>
          <w:sz w:val="30"/>
          <w:szCs w:val="30"/>
        </w:rPr>
        <w:t>万元</w:t>
      </w:r>
      <w:r w:rsidR="007841B9" w:rsidRPr="001D7500">
        <w:rPr>
          <w:rFonts w:ascii="仿宋" w:eastAsia="仿宋" w:hAnsi="仿宋" w:cs="宋体" w:hint="eastAsia"/>
          <w:color w:val="000000"/>
          <w:kern w:val="0"/>
          <w:sz w:val="30"/>
          <w:szCs w:val="30"/>
        </w:rPr>
        <w:t>。</w:t>
      </w:r>
    </w:p>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b/>
          <w:sz w:val="30"/>
          <w:szCs w:val="30"/>
        </w:rPr>
        <w:t>2、支出说明</w:t>
      </w:r>
    </w:p>
    <w:p w:rsidR="007841B9" w:rsidRPr="001D7500" w:rsidRDefault="00B63556" w:rsidP="001D7500">
      <w:pPr>
        <w:ind w:firstLineChars="200" w:firstLine="600"/>
        <w:rPr>
          <w:rFonts w:ascii="仿宋" w:eastAsia="仿宋" w:hAnsi="仿宋" w:cs="宋体"/>
          <w:color w:val="000000"/>
          <w:kern w:val="0"/>
          <w:sz w:val="30"/>
          <w:szCs w:val="30"/>
        </w:rPr>
      </w:pPr>
      <w:r w:rsidRPr="001D7500">
        <w:rPr>
          <w:rFonts w:ascii="仿宋" w:eastAsia="仿宋" w:hAnsi="仿宋" w:hint="eastAsia"/>
          <w:sz w:val="30"/>
          <w:szCs w:val="30"/>
        </w:rPr>
        <w:t>收支预算总表支出栏、基本支出表、项目支出表按经济分类和支出功能分类科目编制，反映廊坊市大厂回族自治县总工会2017年度部门预算中支出预算的总体情况。</w:t>
      </w:r>
      <w:r w:rsidR="007841B9" w:rsidRPr="001D7500">
        <w:rPr>
          <w:rFonts w:ascii="仿宋" w:eastAsia="仿宋" w:hAnsi="仿宋" w:cs="宋体"/>
          <w:color w:val="000000"/>
          <w:kern w:val="0"/>
          <w:sz w:val="30"/>
          <w:szCs w:val="30"/>
        </w:rPr>
        <w:t>2017年</w:t>
      </w:r>
      <w:r w:rsidR="00682C89" w:rsidRPr="001D7500">
        <w:rPr>
          <w:rFonts w:ascii="仿宋" w:eastAsia="仿宋" w:hAnsi="仿宋" w:cs="宋体" w:hint="eastAsia"/>
          <w:color w:val="000000"/>
          <w:kern w:val="0"/>
          <w:sz w:val="30"/>
          <w:szCs w:val="30"/>
        </w:rPr>
        <w:t>度</w:t>
      </w:r>
      <w:r w:rsidR="007841B9" w:rsidRPr="001D7500">
        <w:rPr>
          <w:rFonts w:ascii="仿宋" w:eastAsia="仿宋" w:hAnsi="仿宋" w:cs="宋体"/>
          <w:color w:val="000000"/>
          <w:kern w:val="0"/>
          <w:sz w:val="30"/>
          <w:szCs w:val="30"/>
        </w:rPr>
        <w:t>支出预算</w:t>
      </w:r>
      <w:r w:rsidR="007841B9" w:rsidRPr="001D7500">
        <w:rPr>
          <w:rFonts w:ascii="仿宋" w:eastAsia="仿宋" w:hAnsi="仿宋" w:cs="宋体" w:hint="eastAsia"/>
          <w:color w:val="000000"/>
          <w:kern w:val="0"/>
          <w:sz w:val="30"/>
          <w:szCs w:val="30"/>
        </w:rPr>
        <w:t>173.87</w:t>
      </w:r>
      <w:r w:rsidR="007841B9" w:rsidRPr="001D7500">
        <w:rPr>
          <w:rFonts w:ascii="仿宋" w:eastAsia="仿宋" w:hAnsi="仿宋" w:cs="宋体"/>
          <w:color w:val="000000"/>
          <w:kern w:val="0"/>
          <w:sz w:val="30"/>
          <w:szCs w:val="30"/>
        </w:rPr>
        <w:t>万元，其中基本支出</w:t>
      </w:r>
      <w:r w:rsidR="007841B9" w:rsidRPr="001D7500">
        <w:rPr>
          <w:rFonts w:ascii="仿宋" w:eastAsia="仿宋" w:hAnsi="仿宋" w:cs="宋体" w:hint="eastAsia"/>
          <w:color w:val="000000"/>
          <w:kern w:val="0"/>
          <w:sz w:val="30"/>
          <w:szCs w:val="30"/>
        </w:rPr>
        <w:t>76.97</w:t>
      </w:r>
      <w:r w:rsidR="007841B9" w:rsidRPr="001D7500">
        <w:rPr>
          <w:rFonts w:ascii="仿宋" w:eastAsia="仿宋" w:hAnsi="仿宋" w:cs="宋体"/>
          <w:color w:val="000000"/>
          <w:kern w:val="0"/>
          <w:sz w:val="30"/>
          <w:szCs w:val="30"/>
        </w:rPr>
        <w:t>万元，包括人员经费和日常公用经费；项目支出</w:t>
      </w:r>
      <w:r w:rsidR="007841B9" w:rsidRPr="001D7500">
        <w:rPr>
          <w:rFonts w:ascii="仿宋" w:eastAsia="仿宋" w:hAnsi="仿宋" w:cs="宋体" w:hint="eastAsia"/>
          <w:color w:val="000000"/>
          <w:kern w:val="0"/>
          <w:sz w:val="30"/>
          <w:szCs w:val="30"/>
        </w:rPr>
        <w:t>96.9</w:t>
      </w:r>
      <w:r w:rsidR="007841B9" w:rsidRPr="001D7500">
        <w:rPr>
          <w:rFonts w:ascii="仿宋" w:eastAsia="仿宋" w:hAnsi="仿宋" w:cs="宋体"/>
          <w:color w:val="000000"/>
          <w:kern w:val="0"/>
          <w:sz w:val="30"/>
          <w:szCs w:val="30"/>
        </w:rPr>
        <w:t>万元，主要为</w:t>
      </w:r>
      <w:r w:rsidR="007841B9" w:rsidRPr="001D7500">
        <w:rPr>
          <w:rFonts w:ascii="仿宋" w:eastAsia="仿宋" w:hAnsi="仿宋" w:cs="宋体" w:hint="eastAsia"/>
          <w:color w:val="000000"/>
          <w:kern w:val="0"/>
          <w:sz w:val="30"/>
          <w:szCs w:val="30"/>
        </w:rPr>
        <w:t>劳模体检和劳模荣誉津贴</w:t>
      </w:r>
      <w:r w:rsidR="007841B9" w:rsidRPr="001D7500">
        <w:rPr>
          <w:rFonts w:ascii="仿宋" w:eastAsia="仿宋" w:hAnsi="仿宋" w:cs="宋体"/>
          <w:color w:val="000000"/>
          <w:kern w:val="0"/>
          <w:sz w:val="30"/>
          <w:szCs w:val="30"/>
        </w:rPr>
        <w:t>等。</w:t>
      </w:r>
    </w:p>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b/>
          <w:sz w:val="30"/>
          <w:szCs w:val="30"/>
        </w:rPr>
        <w:t>3、比上年增减</w:t>
      </w:r>
      <w:r w:rsidRPr="001D7500">
        <w:rPr>
          <w:rFonts w:ascii="仿宋" w:eastAsia="仿宋" w:hAnsi="仿宋" w:hint="eastAsia"/>
          <w:b/>
          <w:sz w:val="30"/>
          <w:szCs w:val="30"/>
        </w:rPr>
        <w:t>变化</w:t>
      </w:r>
      <w:r w:rsidRPr="001D7500">
        <w:rPr>
          <w:rFonts w:ascii="仿宋" w:eastAsia="仿宋" w:hAnsi="仿宋"/>
          <w:b/>
          <w:sz w:val="30"/>
          <w:szCs w:val="30"/>
        </w:rPr>
        <w:t>情况</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color w:val="000000"/>
          <w:kern w:val="0"/>
          <w:sz w:val="30"/>
          <w:szCs w:val="30"/>
        </w:rPr>
        <w:lastRenderedPageBreak/>
        <w:t>2017年</w:t>
      </w:r>
      <w:r w:rsidR="00682C89" w:rsidRPr="001D7500">
        <w:rPr>
          <w:rFonts w:ascii="仿宋" w:eastAsia="仿宋" w:hAnsi="仿宋" w:cs="宋体" w:hint="eastAsia"/>
          <w:color w:val="000000"/>
          <w:kern w:val="0"/>
          <w:sz w:val="30"/>
          <w:szCs w:val="30"/>
        </w:rPr>
        <w:t>度</w:t>
      </w:r>
      <w:r w:rsidRPr="001D7500">
        <w:rPr>
          <w:rFonts w:ascii="仿宋" w:eastAsia="仿宋" w:hAnsi="仿宋" w:cs="宋体"/>
          <w:color w:val="000000"/>
          <w:kern w:val="0"/>
          <w:sz w:val="30"/>
          <w:szCs w:val="30"/>
        </w:rPr>
        <w:t>预算收支安排</w:t>
      </w:r>
      <w:r w:rsidRPr="001D7500">
        <w:rPr>
          <w:rFonts w:ascii="仿宋" w:eastAsia="仿宋" w:hAnsi="仿宋" w:cs="宋体" w:hint="eastAsia"/>
          <w:color w:val="000000"/>
          <w:kern w:val="0"/>
          <w:sz w:val="30"/>
          <w:szCs w:val="30"/>
        </w:rPr>
        <w:t>173.87</w:t>
      </w:r>
      <w:r w:rsidRPr="001D7500">
        <w:rPr>
          <w:rFonts w:ascii="仿宋" w:eastAsia="仿宋" w:hAnsi="仿宋" w:cs="宋体"/>
          <w:color w:val="000000"/>
          <w:kern w:val="0"/>
          <w:sz w:val="30"/>
          <w:szCs w:val="30"/>
        </w:rPr>
        <w:t>万元，较2016年预算增加</w:t>
      </w:r>
      <w:r w:rsidRPr="001D7500">
        <w:rPr>
          <w:rFonts w:ascii="仿宋" w:eastAsia="仿宋" w:hAnsi="仿宋" w:cs="宋体" w:hint="eastAsia"/>
          <w:color w:val="000000"/>
          <w:kern w:val="0"/>
          <w:sz w:val="30"/>
          <w:szCs w:val="30"/>
        </w:rPr>
        <w:t>34.78</w:t>
      </w:r>
      <w:r w:rsidRPr="001D7500">
        <w:rPr>
          <w:rFonts w:ascii="仿宋" w:eastAsia="仿宋" w:hAnsi="仿宋" w:cs="宋体"/>
          <w:color w:val="000000"/>
          <w:kern w:val="0"/>
          <w:sz w:val="30"/>
          <w:szCs w:val="30"/>
        </w:rPr>
        <w:t>万元，其中：基本支出增加</w:t>
      </w:r>
      <w:r w:rsidRPr="001D7500">
        <w:rPr>
          <w:rFonts w:ascii="仿宋" w:eastAsia="仿宋" w:hAnsi="仿宋" w:cs="宋体" w:hint="eastAsia"/>
          <w:color w:val="000000"/>
          <w:kern w:val="0"/>
          <w:sz w:val="30"/>
          <w:szCs w:val="30"/>
        </w:rPr>
        <w:t>29.73</w:t>
      </w:r>
      <w:r w:rsidR="00957ACC" w:rsidRPr="001D7500">
        <w:rPr>
          <w:rFonts w:ascii="仿宋" w:eastAsia="仿宋" w:hAnsi="仿宋" w:cs="宋体"/>
          <w:color w:val="000000"/>
          <w:kern w:val="0"/>
          <w:sz w:val="30"/>
          <w:szCs w:val="30"/>
        </w:rPr>
        <w:t>万元，主要</w:t>
      </w:r>
      <w:r w:rsidR="00957ACC" w:rsidRPr="001D7500">
        <w:rPr>
          <w:rFonts w:ascii="仿宋" w:eastAsia="仿宋" w:hAnsi="仿宋" w:cs="宋体" w:hint="eastAsia"/>
          <w:color w:val="000000"/>
          <w:kern w:val="0"/>
          <w:sz w:val="30"/>
          <w:szCs w:val="30"/>
        </w:rPr>
        <w:t>增长在职人员的工资、公积金、社会保险及工资补贴的调增</w:t>
      </w:r>
      <w:r w:rsidRPr="001D7500">
        <w:rPr>
          <w:rFonts w:ascii="仿宋" w:eastAsia="仿宋" w:hAnsi="仿宋" w:cs="宋体" w:hint="eastAsia"/>
          <w:color w:val="000000"/>
          <w:kern w:val="0"/>
          <w:sz w:val="30"/>
          <w:szCs w:val="30"/>
        </w:rPr>
        <w:t>人员</w:t>
      </w:r>
      <w:r w:rsidRPr="001D7500">
        <w:rPr>
          <w:rFonts w:ascii="仿宋" w:eastAsia="仿宋" w:hAnsi="仿宋" w:cs="宋体"/>
          <w:color w:val="000000"/>
          <w:kern w:val="0"/>
          <w:sz w:val="30"/>
          <w:szCs w:val="30"/>
        </w:rPr>
        <w:t>经费支出；项目支出增加</w:t>
      </w:r>
      <w:r w:rsidRPr="001D7500">
        <w:rPr>
          <w:rFonts w:ascii="仿宋" w:eastAsia="仿宋" w:hAnsi="仿宋" w:cs="宋体" w:hint="eastAsia"/>
          <w:color w:val="000000"/>
          <w:kern w:val="0"/>
          <w:sz w:val="30"/>
          <w:szCs w:val="30"/>
        </w:rPr>
        <w:t>5.05</w:t>
      </w:r>
      <w:r w:rsidRPr="001D7500">
        <w:rPr>
          <w:rFonts w:ascii="仿宋" w:eastAsia="仿宋" w:hAnsi="仿宋" w:cs="宋体"/>
          <w:color w:val="000000"/>
          <w:kern w:val="0"/>
          <w:sz w:val="30"/>
          <w:szCs w:val="30"/>
        </w:rPr>
        <w:t>万元，主要为</w:t>
      </w:r>
      <w:r w:rsidR="00957ACC" w:rsidRPr="001D7500">
        <w:rPr>
          <w:rFonts w:ascii="仿宋" w:eastAsia="仿宋" w:hAnsi="仿宋" w:cs="宋体" w:hint="eastAsia"/>
          <w:color w:val="000000"/>
          <w:kern w:val="0"/>
          <w:sz w:val="30"/>
          <w:szCs w:val="30"/>
        </w:rPr>
        <w:t>加大对</w:t>
      </w:r>
      <w:r w:rsidRPr="001D7500">
        <w:rPr>
          <w:rFonts w:ascii="仿宋" w:eastAsia="仿宋" w:hAnsi="仿宋" w:cs="宋体" w:hint="eastAsia"/>
          <w:color w:val="000000"/>
          <w:kern w:val="0"/>
          <w:sz w:val="30"/>
          <w:szCs w:val="30"/>
        </w:rPr>
        <w:t>困难职工</w:t>
      </w:r>
      <w:r w:rsidR="00957ACC" w:rsidRPr="001D7500">
        <w:rPr>
          <w:rFonts w:ascii="仿宋" w:eastAsia="仿宋" w:hAnsi="仿宋" w:cs="宋体" w:hint="eastAsia"/>
          <w:color w:val="000000"/>
          <w:kern w:val="0"/>
          <w:sz w:val="30"/>
          <w:szCs w:val="30"/>
        </w:rPr>
        <w:t>救助</w:t>
      </w:r>
      <w:r w:rsidRPr="001D7500">
        <w:rPr>
          <w:rFonts w:ascii="仿宋" w:eastAsia="仿宋" w:hAnsi="仿宋" w:cs="宋体"/>
          <w:color w:val="000000"/>
          <w:kern w:val="0"/>
          <w:sz w:val="30"/>
          <w:szCs w:val="30"/>
        </w:rPr>
        <w:t>项目支出。</w:t>
      </w:r>
    </w:p>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hint="eastAsia"/>
          <w:b/>
          <w:sz w:val="30"/>
          <w:szCs w:val="30"/>
        </w:rPr>
        <w:t>三、机关运行经费安排情况</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color w:val="000000"/>
          <w:kern w:val="0"/>
          <w:sz w:val="30"/>
          <w:szCs w:val="30"/>
        </w:rPr>
        <w:t>机关</w:t>
      </w:r>
      <w:r w:rsidRPr="001D7500">
        <w:rPr>
          <w:rFonts w:ascii="仿宋" w:eastAsia="仿宋" w:hAnsi="仿宋" w:cs="宋体" w:hint="eastAsia"/>
          <w:color w:val="000000"/>
          <w:kern w:val="0"/>
          <w:sz w:val="30"/>
          <w:szCs w:val="30"/>
        </w:rPr>
        <w:t>运行经费共计安排2.06万元</w:t>
      </w:r>
      <w:r w:rsidRPr="001D7500">
        <w:rPr>
          <w:rFonts w:ascii="仿宋" w:eastAsia="仿宋" w:hAnsi="仿宋" w:cs="宋体"/>
          <w:color w:val="000000"/>
          <w:kern w:val="0"/>
          <w:sz w:val="30"/>
          <w:szCs w:val="30"/>
        </w:rPr>
        <w:t>，</w:t>
      </w:r>
      <w:r w:rsidR="00130883" w:rsidRPr="001D7500">
        <w:rPr>
          <w:rFonts w:ascii="仿宋" w:eastAsia="仿宋" w:hAnsi="仿宋" w:cs="宋体"/>
          <w:color w:val="000000"/>
          <w:kern w:val="0"/>
          <w:sz w:val="30"/>
          <w:szCs w:val="30"/>
        </w:rPr>
        <w:t>主要用于</w:t>
      </w:r>
      <w:r w:rsidR="00130883" w:rsidRPr="001D7500">
        <w:rPr>
          <w:rFonts w:ascii="仿宋" w:eastAsia="仿宋" w:hAnsi="仿宋" w:cs="宋体" w:hint="eastAsia"/>
          <w:color w:val="000000"/>
          <w:kern w:val="0"/>
          <w:sz w:val="30"/>
          <w:szCs w:val="30"/>
        </w:rPr>
        <w:t>县总工会</w:t>
      </w:r>
      <w:r w:rsidR="00130883" w:rsidRPr="001D7500">
        <w:rPr>
          <w:rFonts w:ascii="仿宋" w:eastAsia="仿宋" w:hAnsi="仿宋" w:cs="宋体"/>
          <w:color w:val="000000"/>
          <w:kern w:val="0"/>
          <w:sz w:val="30"/>
          <w:szCs w:val="30"/>
        </w:rPr>
        <w:t>办公区</w:t>
      </w:r>
      <w:r w:rsidR="00130883" w:rsidRPr="001D7500">
        <w:rPr>
          <w:rFonts w:ascii="仿宋" w:eastAsia="仿宋" w:hAnsi="仿宋" w:cs="宋体" w:hint="eastAsia"/>
          <w:color w:val="000000"/>
          <w:kern w:val="0"/>
          <w:sz w:val="30"/>
          <w:szCs w:val="30"/>
        </w:rPr>
        <w:t>的</w:t>
      </w:r>
      <w:r w:rsidR="00130883" w:rsidRPr="001D7500">
        <w:rPr>
          <w:rFonts w:ascii="仿宋" w:eastAsia="仿宋" w:hAnsi="仿宋" w:cs="宋体"/>
          <w:color w:val="000000"/>
          <w:kern w:val="0"/>
          <w:sz w:val="30"/>
          <w:szCs w:val="30"/>
        </w:rPr>
        <w:t>日常维修、办公用房水电费、办公用房取暖费、办公用房物业管理费</w:t>
      </w:r>
      <w:r w:rsidR="00130883" w:rsidRPr="001D7500">
        <w:rPr>
          <w:rFonts w:ascii="仿宋" w:eastAsia="仿宋" w:hAnsi="仿宋" w:cs="宋体" w:hint="eastAsia"/>
          <w:color w:val="000000"/>
          <w:kern w:val="0"/>
          <w:sz w:val="30"/>
          <w:szCs w:val="30"/>
        </w:rPr>
        <w:t>等</w:t>
      </w:r>
      <w:r w:rsidR="00130883" w:rsidRPr="001D7500">
        <w:rPr>
          <w:rFonts w:ascii="仿宋" w:eastAsia="仿宋" w:hAnsi="仿宋" w:cs="宋体"/>
          <w:color w:val="000000"/>
          <w:kern w:val="0"/>
          <w:sz w:val="30"/>
          <w:szCs w:val="30"/>
        </w:rPr>
        <w:t>日常运行支出。</w:t>
      </w:r>
      <w:r w:rsidR="00130883" w:rsidRPr="001D7500">
        <w:rPr>
          <w:rFonts w:ascii="仿宋" w:eastAsia="仿宋" w:hAnsi="仿宋" w:hint="eastAsia"/>
          <w:sz w:val="30"/>
          <w:szCs w:val="30"/>
        </w:rPr>
        <w:t>机关运行经费</w:t>
      </w:r>
      <w:r w:rsidR="00130883" w:rsidRPr="001D7500">
        <w:rPr>
          <w:rFonts w:ascii="仿宋" w:eastAsia="仿宋" w:hAnsi="仿宋" w:hint="eastAsia"/>
          <w:sz w:val="30"/>
          <w:szCs w:val="30"/>
          <w:lang w:val="zh-CN"/>
        </w:rPr>
        <w:t>是指各部门的公务经费，包括办公及印刷费，邮电费、差旅费、会议费、福利费、日常维护费、专用材料及一般设备购置费、办公用房水电费、办公用房取暖费、办公用房物业管理费、公务用车运行维护费以及其他费用。</w:t>
      </w:r>
    </w:p>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hint="eastAsia"/>
          <w:b/>
          <w:sz w:val="30"/>
          <w:szCs w:val="30"/>
        </w:rPr>
        <w:t>四、财政拨款</w:t>
      </w:r>
      <w:r w:rsidRPr="001D7500">
        <w:rPr>
          <w:rFonts w:ascii="仿宋" w:eastAsia="仿宋" w:hAnsi="仿宋"/>
          <w:b/>
          <w:sz w:val="30"/>
          <w:szCs w:val="30"/>
        </w:rPr>
        <w:t>“</w:t>
      </w:r>
      <w:r w:rsidRPr="001D7500">
        <w:rPr>
          <w:rFonts w:ascii="仿宋" w:eastAsia="仿宋" w:hAnsi="仿宋" w:hint="eastAsia"/>
          <w:b/>
          <w:sz w:val="30"/>
          <w:szCs w:val="30"/>
        </w:rPr>
        <w:t>三公</w:t>
      </w:r>
      <w:r w:rsidRPr="001D7500">
        <w:rPr>
          <w:rFonts w:ascii="仿宋" w:eastAsia="仿宋" w:hAnsi="仿宋"/>
          <w:b/>
          <w:sz w:val="30"/>
          <w:szCs w:val="30"/>
        </w:rPr>
        <w:t>”</w:t>
      </w:r>
      <w:r w:rsidRPr="001D7500">
        <w:rPr>
          <w:rFonts w:ascii="仿宋" w:eastAsia="仿宋" w:hAnsi="仿宋" w:hint="eastAsia"/>
          <w:b/>
          <w:sz w:val="30"/>
          <w:szCs w:val="30"/>
        </w:rPr>
        <w:t>经费预算情况及增减变化原因</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color w:val="000000"/>
          <w:kern w:val="0"/>
          <w:sz w:val="30"/>
          <w:szCs w:val="30"/>
        </w:rPr>
        <w:t>2017年</w:t>
      </w:r>
      <w:r w:rsidR="00682C89" w:rsidRPr="001D7500">
        <w:rPr>
          <w:rFonts w:ascii="仿宋" w:eastAsia="仿宋" w:hAnsi="仿宋" w:cs="宋体" w:hint="eastAsia"/>
          <w:color w:val="000000"/>
          <w:kern w:val="0"/>
          <w:sz w:val="30"/>
          <w:szCs w:val="30"/>
        </w:rPr>
        <w:t>度</w:t>
      </w:r>
      <w:r w:rsidRPr="001D7500">
        <w:rPr>
          <w:rFonts w:ascii="仿宋" w:eastAsia="仿宋" w:hAnsi="仿宋" w:cs="宋体"/>
          <w:color w:val="000000"/>
          <w:kern w:val="0"/>
          <w:sz w:val="30"/>
          <w:szCs w:val="30"/>
        </w:rPr>
        <w:t>，我</w:t>
      </w:r>
      <w:r w:rsidRPr="001D7500">
        <w:rPr>
          <w:rFonts w:ascii="仿宋" w:eastAsia="仿宋" w:hAnsi="仿宋" w:cs="宋体" w:hint="eastAsia"/>
          <w:color w:val="000000"/>
          <w:kern w:val="0"/>
          <w:sz w:val="30"/>
          <w:szCs w:val="30"/>
        </w:rPr>
        <w:t>单位</w:t>
      </w:r>
      <w:r w:rsidRPr="001D7500">
        <w:rPr>
          <w:rFonts w:ascii="仿宋" w:eastAsia="仿宋" w:hAnsi="仿宋" w:cs="宋体"/>
          <w:color w:val="000000"/>
          <w:kern w:val="0"/>
          <w:sz w:val="30"/>
          <w:szCs w:val="30"/>
        </w:rPr>
        <w:t>“三公”经费预算安排</w:t>
      </w:r>
      <w:r w:rsidRPr="001D7500">
        <w:rPr>
          <w:rFonts w:ascii="仿宋" w:eastAsia="仿宋" w:hAnsi="仿宋" w:cs="宋体" w:hint="eastAsia"/>
          <w:color w:val="000000"/>
          <w:kern w:val="0"/>
          <w:sz w:val="30"/>
          <w:szCs w:val="30"/>
        </w:rPr>
        <w:t>4.5</w:t>
      </w:r>
      <w:r w:rsidRPr="001D7500">
        <w:rPr>
          <w:rFonts w:ascii="仿宋" w:eastAsia="仿宋" w:hAnsi="仿宋" w:cs="宋体"/>
          <w:color w:val="000000"/>
          <w:kern w:val="0"/>
          <w:sz w:val="30"/>
          <w:szCs w:val="30"/>
        </w:rPr>
        <w:t>万元，其中因公出国（境）费</w:t>
      </w:r>
      <w:r w:rsidRPr="001D7500">
        <w:rPr>
          <w:rFonts w:ascii="仿宋" w:eastAsia="仿宋" w:hAnsi="仿宋" w:cs="宋体" w:hint="eastAsia"/>
          <w:color w:val="000000"/>
          <w:kern w:val="0"/>
          <w:sz w:val="30"/>
          <w:szCs w:val="30"/>
        </w:rPr>
        <w:t>0</w:t>
      </w:r>
      <w:r w:rsidRPr="001D7500">
        <w:rPr>
          <w:rFonts w:ascii="仿宋" w:eastAsia="仿宋" w:hAnsi="仿宋" w:cs="宋体"/>
          <w:color w:val="000000"/>
          <w:kern w:val="0"/>
          <w:sz w:val="30"/>
          <w:szCs w:val="30"/>
        </w:rPr>
        <w:t>万元；公务用车购置及运维费</w:t>
      </w:r>
      <w:r w:rsidRPr="001D7500">
        <w:rPr>
          <w:rFonts w:ascii="仿宋" w:eastAsia="仿宋" w:hAnsi="仿宋" w:cs="宋体" w:hint="eastAsia"/>
          <w:color w:val="000000"/>
          <w:kern w:val="0"/>
          <w:sz w:val="30"/>
          <w:szCs w:val="30"/>
        </w:rPr>
        <w:t>3.5</w:t>
      </w:r>
      <w:r w:rsidRPr="001D7500">
        <w:rPr>
          <w:rFonts w:ascii="仿宋" w:eastAsia="仿宋" w:hAnsi="仿宋" w:cs="宋体"/>
          <w:color w:val="000000"/>
          <w:kern w:val="0"/>
          <w:sz w:val="30"/>
          <w:szCs w:val="30"/>
        </w:rPr>
        <w:t>万元（其中：公务用车购置费为</w:t>
      </w:r>
      <w:r w:rsidRPr="001D7500">
        <w:rPr>
          <w:rFonts w:ascii="仿宋" w:eastAsia="仿宋" w:hAnsi="仿宋" w:cs="宋体" w:hint="eastAsia"/>
          <w:color w:val="000000"/>
          <w:kern w:val="0"/>
          <w:sz w:val="30"/>
          <w:szCs w:val="30"/>
        </w:rPr>
        <w:t>0万元。</w:t>
      </w:r>
      <w:r w:rsidRPr="001D7500">
        <w:rPr>
          <w:rFonts w:ascii="仿宋" w:eastAsia="仿宋" w:hAnsi="仿宋" w:cs="宋体"/>
          <w:color w:val="000000"/>
          <w:kern w:val="0"/>
          <w:sz w:val="30"/>
          <w:szCs w:val="30"/>
        </w:rPr>
        <w:t>公务用车运行费</w:t>
      </w:r>
      <w:r w:rsidRPr="001D7500">
        <w:rPr>
          <w:rFonts w:ascii="仿宋" w:eastAsia="仿宋" w:hAnsi="仿宋" w:cs="宋体" w:hint="eastAsia"/>
          <w:color w:val="000000"/>
          <w:kern w:val="0"/>
          <w:sz w:val="30"/>
          <w:szCs w:val="30"/>
        </w:rPr>
        <w:t>3.5</w:t>
      </w:r>
      <w:r w:rsidRPr="001D7500">
        <w:rPr>
          <w:rFonts w:ascii="仿宋" w:eastAsia="仿宋" w:hAnsi="仿宋" w:cs="宋体"/>
          <w:color w:val="000000"/>
          <w:kern w:val="0"/>
          <w:sz w:val="30"/>
          <w:szCs w:val="30"/>
        </w:rPr>
        <w:t>万元)；公务接待费</w:t>
      </w:r>
      <w:r w:rsidRPr="001D7500">
        <w:rPr>
          <w:rFonts w:ascii="仿宋" w:eastAsia="仿宋" w:hAnsi="仿宋" w:cs="宋体" w:hint="eastAsia"/>
          <w:color w:val="000000"/>
          <w:kern w:val="0"/>
          <w:sz w:val="30"/>
          <w:szCs w:val="30"/>
        </w:rPr>
        <w:t>1</w:t>
      </w:r>
      <w:r w:rsidRPr="001D7500">
        <w:rPr>
          <w:rFonts w:ascii="仿宋" w:eastAsia="仿宋" w:hAnsi="仿宋" w:cs="宋体"/>
          <w:color w:val="000000"/>
          <w:kern w:val="0"/>
          <w:sz w:val="30"/>
          <w:szCs w:val="30"/>
        </w:rPr>
        <w:t>万元。与2016年增加</w:t>
      </w:r>
      <w:r w:rsidRPr="001D7500">
        <w:rPr>
          <w:rFonts w:ascii="仿宋" w:eastAsia="仿宋" w:hAnsi="仿宋" w:cs="宋体" w:hint="eastAsia"/>
          <w:color w:val="000000"/>
          <w:kern w:val="0"/>
          <w:sz w:val="30"/>
          <w:szCs w:val="30"/>
        </w:rPr>
        <w:t>0.1万元，主要原因是2017年是县级工会换届选举年。</w:t>
      </w:r>
    </w:p>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hint="eastAsia"/>
          <w:b/>
          <w:sz w:val="30"/>
          <w:szCs w:val="30"/>
        </w:rPr>
        <w:t>五、绩效预算信息</w:t>
      </w:r>
    </w:p>
    <w:p w:rsidR="007841B9" w:rsidRPr="001D7500" w:rsidRDefault="007841B9" w:rsidP="001D7500">
      <w:pPr>
        <w:ind w:firstLineChars="200" w:firstLine="602"/>
        <w:rPr>
          <w:rFonts w:ascii="仿宋" w:eastAsia="仿宋" w:hAnsi="仿宋"/>
          <w:b/>
          <w:sz w:val="30"/>
          <w:szCs w:val="30"/>
        </w:rPr>
      </w:pPr>
      <w:bookmarkStart w:id="1" w:name="_Toc471398463"/>
      <w:r w:rsidRPr="001D7500">
        <w:rPr>
          <w:rFonts w:ascii="仿宋" w:eastAsia="仿宋" w:hAnsi="仿宋"/>
          <w:b/>
          <w:sz w:val="30"/>
          <w:szCs w:val="30"/>
        </w:rPr>
        <w:t xml:space="preserve">总体绩效目标： </w:t>
      </w:r>
    </w:p>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hint="eastAsia"/>
          <w:b/>
          <w:sz w:val="30"/>
          <w:szCs w:val="30"/>
        </w:rPr>
        <w:t>一、年度发展规划目标：</w:t>
      </w:r>
    </w:p>
    <w:p w:rsidR="007841B9" w:rsidRPr="001D7500" w:rsidRDefault="007841B9" w:rsidP="001D7500">
      <w:pPr>
        <w:ind w:firstLineChars="200" w:firstLine="600"/>
        <w:rPr>
          <w:rFonts w:ascii="仿宋" w:eastAsia="仿宋" w:hAnsi="仿宋"/>
          <w:sz w:val="30"/>
          <w:szCs w:val="30"/>
        </w:rPr>
      </w:pPr>
      <w:r w:rsidRPr="001D7500">
        <w:rPr>
          <w:rFonts w:ascii="仿宋" w:eastAsia="仿宋" w:hAnsi="仿宋" w:cs="宋体" w:hint="eastAsia"/>
          <w:color w:val="000000"/>
          <w:kern w:val="0"/>
          <w:sz w:val="30"/>
          <w:szCs w:val="30"/>
        </w:rPr>
        <w:t>2017年</w:t>
      </w:r>
      <w:r w:rsidRPr="001D7500">
        <w:rPr>
          <w:rFonts w:ascii="仿宋" w:eastAsia="仿宋" w:hAnsi="仿宋" w:hint="eastAsia"/>
          <w:sz w:val="30"/>
          <w:szCs w:val="30"/>
        </w:rPr>
        <w:t>是“十三五”规划的开局之年，为充分发挥工会组织在实现“十三五”宏伟蓝图中的重要作用，县总工会</w:t>
      </w:r>
      <w:r w:rsidRPr="001D7500">
        <w:rPr>
          <w:rFonts w:ascii="仿宋" w:eastAsia="仿宋" w:hAnsi="仿宋" w:hint="eastAsia"/>
          <w:sz w:val="30"/>
          <w:szCs w:val="30"/>
        </w:rPr>
        <w:lastRenderedPageBreak/>
        <w:t>将认真贯彻习近平总书记关于工会工作和工会组织保持和增强政治性、先进性、群众性的要求，突出重点、全面履职。以县委十届五次全会精神为指导，紧紧围绕中心，服务大局，以营造和谐、稳定的劳动关系为重点，努力在组织职工、引导职工、服务职工、维护职工合法权益中体现新作为，展现新风貌。组织和带领全县广大职工为建设“富裕、绿美、幸福”新大厂做出应有的贡献。</w:t>
      </w:r>
    </w:p>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hint="eastAsia"/>
          <w:b/>
          <w:sz w:val="30"/>
          <w:szCs w:val="30"/>
        </w:rPr>
        <w:t>二、职责分类绩效目标：</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继续</w:t>
      </w:r>
      <w:r w:rsidRPr="001D7500">
        <w:rPr>
          <w:rFonts w:ascii="仿宋" w:eastAsia="仿宋" w:hAnsi="仿宋" w:cs="宋体"/>
          <w:color w:val="000000"/>
          <w:kern w:val="0"/>
          <w:sz w:val="30"/>
          <w:szCs w:val="30"/>
        </w:rPr>
        <w:t>开展“两个普遍”活动，即普遍建立工会组织，普遍推行工资集体协商，力争到201</w:t>
      </w:r>
      <w:r w:rsidRPr="001D7500">
        <w:rPr>
          <w:rFonts w:ascii="仿宋" w:eastAsia="仿宋" w:hAnsi="仿宋" w:cs="宋体" w:hint="eastAsia"/>
          <w:color w:val="000000"/>
          <w:kern w:val="0"/>
          <w:sz w:val="30"/>
          <w:szCs w:val="30"/>
        </w:rPr>
        <w:t>7</w:t>
      </w:r>
      <w:r w:rsidRPr="001D7500">
        <w:rPr>
          <w:rFonts w:ascii="仿宋" w:eastAsia="仿宋" w:hAnsi="仿宋" w:cs="宋体"/>
          <w:color w:val="000000"/>
          <w:kern w:val="0"/>
          <w:sz w:val="30"/>
          <w:szCs w:val="30"/>
        </w:rPr>
        <w:t>年</w:t>
      </w:r>
      <w:r w:rsidRPr="001D7500">
        <w:rPr>
          <w:rFonts w:ascii="仿宋" w:eastAsia="仿宋" w:hAnsi="仿宋" w:cs="宋体" w:hint="eastAsia"/>
          <w:color w:val="000000"/>
          <w:kern w:val="0"/>
          <w:sz w:val="30"/>
          <w:szCs w:val="30"/>
        </w:rPr>
        <w:t>底</w:t>
      </w:r>
      <w:r w:rsidRPr="001D7500">
        <w:rPr>
          <w:rFonts w:ascii="仿宋" w:eastAsia="仿宋" w:hAnsi="仿宋" w:cs="宋体"/>
          <w:color w:val="000000"/>
          <w:kern w:val="0"/>
          <w:sz w:val="30"/>
          <w:szCs w:val="30"/>
        </w:rPr>
        <w:t>，全</w:t>
      </w:r>
      <w:r w:rsidRPr="001D7500">
        <w:rPr>
          <w:rFonts w:ascii="仿宋" w:eastAsia="仿宋" w:hAnsi="仿宋" w:cs="宋体" w:hint="eastAsia"/>
          <w:color w:val="000000"/>
          <w:kern w:val="0"/>
          <w:sz w:val="30"/>
          <w:szCs w:val="30"/>
        </w:rPr>
        <w:t>县</w:t>
      </w:r>
      <w:r w:rsidRPr="001D7500">
        <w:rPr>
          <w:rFonts w:ascii="仿宋" w:eastAsia="仿宋" w:hAnsi="仿宋" w:cs="宋体"/>
          <w:color w:val="000000"/>
          <w:kern w:val="0"/>
          <w:sz w:val="30"/>
          <w:szCs w:val="30"/>
        </w:rPr>
        <w:t>企业法人单位建会率达到9</w:t>
      </w:r>
      <w:r w:rsidRPr="001D7500">
        <w:rPr>
          <w:rFonts w:ascii="仿宋" w:eastAsia="仿宋" w:hAnsi="仿宋" w:cs="宋体" w:hint="eastAsia"/>
          <w:color w:val="000000"/>
          <w:kern w:val="0"/>
          <w:sz w:val="30"/>
          <w:szCs w:val="30"/>
        </w:rPr>
        <w:t>5</w:t>
      </w:r>
      <w:r w:rsidRPr="001D7500">
        <w:rPr>
          <w:rFonts w:ascii="仿宋" w:eastAsia="仿宋" w:hAnsi="仿宋" w:cs="宋体"/>
          <w:color w:val="000000"/>
          <w:kern w:val="0"/>
          <w:sz w:val="30"/>
          <w:szCs w:val="30"/>
        </w:rPr>
        <w:t>%以上，全</w:t>
      </w:r>
      <w:r w:rsidRPr="001D7500">
        <w:rPr>
          <w:rFonts w:ascii="仿宋" w:eastAsia="仿宋" w:hAnsi="仿宋" w:cs="宋体" w:hint="eastAsia"/>
          <w:color w:val="000000"/>
          <w:kern w:val="0"/>
          <w:sz w:val="30"/>
          <w:szCs w:val="30"/>
        </w:rPr>
        <w:t>县</w:t>
      </w:r>
      <w:r w:rsidRPr="001D7500">
        <w:rPr>
          <w:rFonts w:ascii="仿宋" w:eastAsia="仿宋" w:hAnsi="仿宋" w:cs="宋体"/>
          <w:color w:val="000000"/>
          <w:kern w:val="0"/>
          <w:sz w:val="30"/>
          <w:szCs w:val="30"/>
        </w:rPr>
        <w:t>各类已建工会企业依法建立工资集体协商制度达到</w:t>
      </w:r>
      <w:r w:rsidRPr="001D7500">
        <w:rPr>
          <w:rFonts w:ascii="仿宋" w:eastAsia="仿宋" w:hAnsi="仿宋" w:cs="宋体" w:hint="eastAsia"/>
          <w:color w:val="000000"/>
          <w:kern w:val="0"/>
          <w:sz w:val="30"/>
          <w:szCs w:val="30"/>
        </w:rPr>
        <w:t>90</w:t>
      </w:r>
      <w:r w:rsidRPr="001D7500">
        <w:rPr>
          <w:rFonts w:ascii="仿宋" w:eastAsia="仿宋" w:hAnsi="仿宋" w:cs="宋体"/>
          <w:color w:val="000000"/>
          <w:kern w:val="0"/>
          <w:sz w:val="30"/>
          <w:szCs w:val="30"/>
        </w:rPr>
        <w:t>%。</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color w:val="000000"/>
          <w:kern w:val="0"/>
          <w:sz w:val="30"/>
          <w:szCs w:val="30"/>
        </w:rPr>
        <w:t>组织动员全县企事业</w:t>
      </w:r>
      <w:r w:rsidRPr="001D7500">
        <w:rPr>
          <w:rFonts w:ascii="仿宋" w:eastAsia="仿宋" w:hAnsi="仿宋" w:cs="宋体" w:hint="eastAsia"/>
          <w:color w:val="000000"/>
          <w:kern w:val="0"/>
          <w:sz w:val="30"/>
          <w:szCs w:val="30"/>
        </w:rPr>
        <w:t>单位</w:t>
      </w:r>
      <w:r w:rsidRPr="001D7500">
        <w:rPr>
          <w:rFonts w:ascii="仿宋" w:eastAsia="仿宋" w:hAnsi="仿宋" w:cs="宋体"/>
          <w:color w:val="000000"/>
          <w:kern w:val="0"/>
          <w:sz w:val="30"/>
          <w:szCs w:val="30"/>
        </w:rPr>
        <w:t>广泛开展“模范职工之家”、“工人先锋号”</w:t>
      </w:r>
      <w:r w:rsidRPr="001D7500">
        <w:rPr>
          <w:rFonts w:ascii="仿宋" w:eastAsia="仿宋" w:hAnsi="仿宋" w:cs="宋体" w:hint="eastAsia"/>
          <w:color w:val="000000"/>
          <w:kern w:val="0"/>
          <w:sz w:val="30"/>
          <w:szCs w:val="30"/>
        </w:rPr>
        <w:t>和</w:t>
      </w:r>
      <w:r w:rsidRPr="001D7500">
        <w:rPr>
          <w:rFonts w:ascii="仿宋" w:eastAsia="仿宋" w:hAnsi="仿宋" w:cs="宋体"/>
          <w:color w:val="000000"/>
          <w:kern w:val="0"/>
          <w:sz w:val="30"/>
          <w:szCs w:val="30"/>
        </w:rPr>
        <w:t>“安康杯”</w:t>
      </w:r>
      <w:r w:rsidRPr="001D7500">
        <w:rPr>
          <w:rFonts w:ascii="仿宋" w:eastAsia="仿宋" w:hAnsi="仿宋" w:cs="宋体" w:hint="eastAsia"/>
          <w:color w:val="000000"/>
          <w:kern w:val="0"/>
          <w:sz w:val="30"/>
          <w:szCs w:val="30"/>
        </w:rPr>
        <w:t>劳动</w:t>
      </w:r>
      <w:r w:rsidRPr="001D7500">
        <w:rPr>
          <w:rFonts w:ascii="仿宋" w:eastAsia="仿宋" w:hAnsi="仿宋" w:cs="宋体"/>
          <w:color w:val="000000"/>
          <w:kern w:val="0"/>
          <w:sz w:val="30"/>
          <w:szCs w:val="30"/>
        </w:rPr>
        <w:t>竞赛</w:t>
      </w:r>
      <w:r w:rsidRPr="001D7500">
        <w:rPr>
          <w:rFonts w:ascii="仿宋" w:eastAsia="仿宋" w:hAnsi="仿宋" w:cs="宋体" w:hint="eastAsia"/>
          <w:color w:val="000000"/>
          <w:kern w:val="0"/>
          <w:sz w:val="30"/>
          <w:szCs w:val="30"/>
        </w:rPr>
        <w:t>等</w:t>
      </w:r>
      <w:r w:rsidRPr="001D7500">
        <w:rPr>
          <w:rFonts w:ascii="仿宋" w:eastAsia="仿宋" w:hAnsi="仿宋" w:cs="宋体"/>
          <w:color w:val="000000"/>
          <w:kern w:val="0"/>
          <w:sz w:val="30"/>
          <w:szCs w:val="30"/>
        </w:rPr>
        <w:t>活动，</w:t>
      </w:r>
      <w:r w:rsidRPr="001D7500">
        <w:rPr>
          <w:rFonts w:ascii="仿宋" w:eastAsia="仿宋" w:hAnsi="仿宋" w:cs="宋体" w:hint="eastAsia"/>
          <w:color w:val="000000"/>
          <w:kern w:val="0"/>
          <w:sz w:val="30"/>
          <w:szCs w:val="30"/>
        </w:rPr>
        <w:t>以</w:t>
      </w:r>
      <w:r w:rsidRPr="001D7500">
        <w:rPr>
          <w:rFonts w:ascii="仿宋" w:eastAsia="仿宋" w:hAnsi="仿宋" w:cs="宋体"/>
          <w:color w:val="000000"/>
          <w:kern w:val="0"/>
          <w:sz w:val="30"/>
          <w:szCs w:val="30"/>
        </w:rPr>
        <w:t>提高职工创新能力和技能水平</w:t>
      </w:r>
      <w:r w:rsidRPr="001D7500">
        <w:rPr>
          <w:rFonts w:ascii="仿宋" w:eastAsia="仿宋" w:hAnsi="仿宋" w:cs="宋体" w:hint="eastAsia"/>
          <w:color w:val="000000"/>
          <w:kern w:val="0"/>
          <w:sz w:val="30"/>
          <w:szCs w:val="30"/>
        </w:rPr>
        <w:t>为目标</w:t>
      </w:r>
      <w:r w:rsidRPr="001D7500">
        <w:rPr>
          <w:rFonts w:ascii="仿宋" w:eastAsia="仿宋" w:hAnsi="仿宋" w:cs="宋体"/>
          <w:color w:val="000000"/>
          <w:kern w:val="0"/>
          <w:sz w:val="30"/>
          <w:szCs w:val="30"/>
        </w:rPr>
        <w:t>，力争在建有工会组织的企事业单位中，</w:t>
      </w:r>
      <w:r w:rsidRPr="001D7500">
        <w:rPr>
          <w:rFonts w:ascii="仿宋" w:eastAsia="仿宋" w:hAnsi="仿宋" w:cs="宋体" w:hint="eastAsia"/>
          <w:color w:val="000000"/>
          <w:kern w:val="0"/>
          <w:sz w:val="30"/>
          <w:szCs w:val="30"/>
        </w:rPr>
        <w:t>劳动</w:t>
      </w:r>
      <w:r w:rsidRPr="001D7500">
        <w:rPr>
          <w:rFonts w:ascii="仿宋" w:eastAsia="仿宋" w:hAnsi="仿宋" w:cs="宋体"/>
          <w:color w:val="000000"/>
          <w:kern w:val="0"/>
          <w:sz w:val="30"/>
          <w:szCs w:val="30"/>
        </w:rPr>
        <w:t>竞赛的覆盖面和职工参与率达</w:t>
      </w:r>
      <w:r w:rsidRPr="001D7500">
        <w:rPr>
          <w:rFonts w:ascii="仿宋" w:eastAsia="仿宋" w:hAnsi="仿宋" w:cs="宋体" w:hint="eastAsia"/>
          <w:color w:val="000000"/>
          <w:kern w:val="0"/>
          <w:sz w:val="30"/>
          <w:szCs w:val="30"/>
        </w:rPr>
        <w:t>到</w:t>
      </w:r>
      <w:r w:rsidRPr="001D7500">
        <w:rPr>
          <w:rFonts w:ascii="仿宋" w:eastAsia="仿宋" w:hAnsi="仿宋" w:cs="宋体"/>
          <w:color w:val="000000"/>
          <w:kern w:val="0"/>
          <w:sz w:val="30"/>
          <w:szCs w:val="30"/>
        </w:rPr>
        <w:t>8</w:t>
      </w:r>
      <w:r w:rsidRPr="001D7500">
        <w:rPr>
          <w:rFonts w:ascii="仿宋" w:eastAsia="仿宋" w:hAnsi="仿宋" w:cs="宋体" w:hint="eastAsia"/>
          <w:color w:val="000000"/>
          <w:kern w:val="0"/>
          <w:sz w:val="30"/>
          <w:szCs w:val="30"/>
        </w:rPr>
        <w:t>5</w:t>
      </w:r>
      <w:r w:rsidRPr="001D7500">
        <w:rPr>
          <w:rFonts w:ascii="仿宋" w:eastAsia="仿宋" w:hAnsi="仿宋" w:cs="宋体"/>
          <w:color w:val="000000"/>
          <w:kern w:val="0"/>
          <w:sz w:val="30"/>
          <w:szCs w:val="30"/>
        </w:rPr>
        <w:t>%以上。</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进一步扩大帮扶范围，加大帮扶力度。认真做好“夏送清凉”、“冬送温暖”、“金秋助学”、“一日捐”等活动</w:t>
      </w:r>
      <w:r w:rsidRPr="001D7500">
        <w:rPr>
          <w:rFonts w:ascii="仿宋" w:eastAsia="仿宋" w:hAnsi="仿宋" w:cs="宋体"/>
          <w:color w:val="000000"/>
          <w:kern w:val="0"/>
          <w:sz w:val="30"/>
          <w:szCs w:val="30"/>
        </w:rPr>
        <w:t>。</w:t>
      </w:r>
      <w:r w:rsidRPr="001D7500">
        <w:rPr>
          <w:rFonts w:ascii="仿宋" w:eastAsia="仿宋" w:hAnsi="仿宋" w:cs="宋体" w:hint="eastAsia"/>
          <w:color w:val="000000"/>
          <w:kern w:val="0"/>
          <w:sz w:val="30"/>
          <w:szCs w:val="30"/>
        </w:rPr>
        <w:t>实施困难职工动态管理，力争困难职工建档率达到10</w:t>
      </w:r>
      <w:r w:rsidRPr="001D7500">
        <w:rPr>
          <w:rFonts w:ascii="仿宋" w:eastAsia="仿宋" w:hAnsi="仿宋" w:cs="宋体"/>
          <w:color w:val="000000"/>
          <w:kern w:val="0"/>
          <w:sz w:val="30"/>
          <w:szCs w:val="30"/>
        </w:rPr>
        <w:t>0%</w:t>
      </w:r>
      <w:r w:rsidRPr="001D7500">
        <w:rPr>
          <w:rFonts w:ascii="仿宋" w:eastAsia="仿宋" w:hAnsi="仿宋" w:cs="宋体" w:hint="eastAsia"/>
          <w:color w:val="000000"/>
          <w:kern w:val="0"/>
          <w:sz w:val="30"/>
          <w:szCs w:val="30"/>
        </w:rPr>
        <w:t>。</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color w:val="000000"/>
          <w:kern w:val="0"/>
          <w:sz w:val="30"/>
          <w:szCs w:val="30"/>
        </w:rPr>
        <w:t>深化</w:t>
      </w:r>
      <w:proofErr w:type="gramStart"/>
      <w:r w:rsidRPr="001D7500">
        <w:rPr>
          <w:rFonts w:ascii="仿宋" w:eastAsia="仿宋" w:hAnsi="仿宋" w:cs="宋体"/>
          <w:color w:val="000000"/>
          <w:kern w:val="0"/>
          <w:sz w:val="30"/>
          <w:szCs w:val="30"/>
        </w:rPr>
        <w:t>和谐企业</w:t>
      </w:r>
      <w:proofErr w:type="gramEnd"/>
      <w:r w:rsidRPr="001D7500">
        <w:rPr>
          <w:rFonts w:ascii="仿宋" w:eastAsia="仿宋" w:hAnsi="仿宋" w:cs="宋体"/>
          <w:color w:val="000000"/>
          <w:kern w:val="0"/>
          <w:sz w:val="30"/>
          <w:szCs w:val="30"/>
        </w:rPr>
        <w:t>创建工作</w:t>
      </w:r>
      <w:r w:rsidRPr="001D7500">
        <w:rPr>
          <w:rFonts w:ascii="仿宋" w:eastAsia="仿宋" w:hAnsi="仿宋" w:cs="宋体" w:hint="eastAsia"/>
          <w:color w:val="000000"/>
          <w:kern w:val="0"/>
          <w:sz w:val="30"/>
          <w:szCs w:val="30"/>
        </w:rPr>
        <w:t>。</w:t>
      </w:r>
      <w:r w:rsidRPr="001D7500">
        <w:rPr>
          <w:rFonts w:ascii="仿宋" w:eastAsia="仿宋" w:hAnsi="仿宋" w:cs="宋体"/>
          <w:color w:val="000000"/>
          <w:kern w:val="0"/>
          <w:sz w:val="30"/>
          <w:szCs w:val="30"/>
        </w:rPr>
        <w:t>充分发挥工会作为党联系职工群众桥梁纽带作用，把构建和谐劳动关系作为主线，努力协调企业劳动关系，依法维护劳动者合法权益，确保企业内部和谐，促进社会和谐。</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不断加大工会财务和资产管理工作力度，提高工会经费收缴率。进一步强化对工会经费和资产的审查审计监督，继续推进工会经审工作规范化建设。</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三、实施年度发展规划目标的保障措施</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（一）工会工作保障措施</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切实加强领导，明确工作责任，工作责任要落实到位，努力形成全会上下共同推进的良好态势。我们始终坚持领导负责，目标分解、定期监督、情况通报、考核评比等有效方法，明确每一年度的任务目标、工作重点和具体措施，把责任落实到人，进一步加大工会工作力度。</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2、抓住工作重点，注意突破难点，我们在全覆盖工作理念的指导下除了强调全面推进工会工作，还注意突出不同时期工作的重点，通过点面结合、以点带面，稳步推进工会工作。</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（二）财务管理保障措施</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2017年，县工会将更加重视和支持财务工作，认真贯彻国家和省有关财经方针、政策，根据国家和省财政的要求，在严格执行国家政策的基础上，以创新的精神健全和完善各项制度和办法 ，全面推进财务管理工作的开展，进一步加强内控管理，规范财会基础工作，提高财会工作质量，积极适应新形势，以科学发展观为指导全面分析新问题，以改革的思路寻求解决问题的新途径新举措。在预算管理上，按照省财政要求，进一步科学编制、细化预算，均衡支出，严格执行国家和省财政法律、法规和财务规章制度；厉行节约，量入为出，严格审批，保证重点，制止奢侈浪费，注重资金使用效益，为工会事业的健康发展做出新的贡献。</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部门职责及工作活动绩效目标指标：</w:t>
      </w:r>
    </w:p>
    <w:p w:rsidR="007841B9"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部门职责-工作活动绩效目标</w:t>
      </w:r>
      <w:bookmarkEnd w:id="1"/>
    </w:p>
    <w:p w:rsidR="000961E9" w:rsidRDefault="000961E9" w:rsidP="001D7500">
      <w:pPr>
        <w:ind w:firstLineChars="200" w:firstLine="600"/>
        <w:rPr>
          <w:rFonts w:ascii="仿宋" w:eastAsia="仿宋" w:hAnsi="仿宋" w:cs="宋体"/>
          <w:color w:val="000000"/>
          <w:kern w:val="0"/>
          <w:sz w:val="30"/>
          <w:szCs w:val="30"/>
        </w:rPr>
      </w:pPr>
    </w:p>
    <w:p w:rsidR="000961E9" w:rsidRPr="001D7500" w:rsidRDefault="000961E9" w:rsidP="001D7500">
      <w:pPr>
        <w:ind w:firstLineChars="200" w:firstLine="600"/>
        <w:rPr>
          <w:rFonts w:ascii="仿宋" w:eastAsia="仿宋" w:hAnsi="仿宋" w:cs="宋体"/>
          <w:color w:val="000000"/>
          <w:kern w:val="0"/>
          <w:sz w:val="30"/>
          <w:szCs w:val="3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18"/>
        <w:gridCol w:w="1066"/>
        <w:gridCol w:w="4948"/>
        <w:gridCol w:w="3989"/>
        <w:gridCol w:w="1579"/>
        <w:gridCol w:w="966"/>
        <w:gridCol w:w="816"/>
        <w:gridCol w:w="816"/>
        <w:gridCol w:w="516"/>
      </w:tblGrid>
      <w:tr w:rsidR="007841B9" w:rsidRPr="001D7500" w:rsidTr="006F6158">
        <w:trPr>
          <w:trHeight w:val="227"/>
          <w:tblHeader/>
          <w:jc w:val="center"/>
        </w:trPr>
        <w:tc>
          <w:tcPr>
            <w:tcW w:w="0" w:type="auto"/>
            <w:gridSpan w:val="5"/>
            <w:tcBorders>
              <w:top w:val="single" w:sz="6" w:space="0" w:color="FFFFFF"/>
              <w:left w:val="single" w:sz="6" w:space="0" w:color="FFFFFF"/>
              <w:right w:val="single" w:sz="6" w:space="0" w:color="FFFFFF"/>
            </w:tcBorders>
            <w:shd w:val="clear" w:color="auto" w:fill="auto"/>
            <w:vAlign w:val="center"/>
          </w:tcPr>
          <w:p w:rsidR="007841B9"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711大厂县总工会</w:t>
            </w:r>
          </w:p>
          <w:p w:rsidR="000961E9" w:rsidRPr="001D7500" w:rsidRDefault="000961E9" w:rsidP="000961E9">
            <w:pPr>
              <w:ind w:firstLineChars="200" w:firstLine="600"/>
              <w:rPr>
                <w:rFonts w:ascii="仿宋" w:eastAsia="仿宋" w:hAnsi="仿宋" w:cs="宋体"/>
                <w:color w:val="000000"/>
                <w:kern w:val="0"/>
                <w:sz w:val="30"/>
                <w:szCs w:val="30"/>
              </w:rPr>
            </w:pPr>
          </w:p>
        </w:tc>
        <w:tc>
          <w:tcPr>
            <w:tcW w:w="0" w:type="auto"/>
            <w:gridSpan w:val="4"/>
            <w:tcBorders>
              <w:top w:val="single" w:sz="6" w:space="0" w:color="FFFFFF"/>
              <w:left w:val="single" w:sz="6" w:space="0" w:color="FFFFFF"/>
              <w:right w:val="single" w:sz="6" w:space="0" w:color="FFFFFF"/>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单位：万元</w:t>
            </w:r>
          </w:p>
        </w:tc>
      </w:tr>
      <w:tr w:rsidR="007841B9" w:rsidRPr="001D7500" w:rsidTr="006F6158">
        <w:trPr>
          <w:trHeight w:val="227"/>
          <w:tblHeader/>
          <w:jc w:val="center"/>
        </w:trPr>
        <w:tc>
          <w:tcPr>
            <w:tcW w:w="0" w:type="auto"/>
            <w:vMerge w:val="restart"/>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职责活动</w:t>
            </w:r>
          </w:p>
        </w:tc>
        <w:tc>
          <w:tcPr>
            <w:tcW w:w="0" w:type="auto"/>
            <w:vMerge w:val="restart"/>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年度预算数</w:t>
            </w:r>
          </w:p>
        </w:tc>
        <w:tc>
          <w:tcPr>
            <w:tcW w:w="0" w:type="auto"/>
            <w:vMerge w:val="restart"/>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内容描述</w:t>
            </w:r>
          </w:p>
        </w:tc>
        <w:tc>
          <w:tcPr>
            <w:tcW w:w="0" w:type="auto"/>
            <w:vMerge w:val="restart"/>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绩效目标</w:t>
            </w:r>
          </w:p>
        </w:tc>
        <w:tc>
          <w:tcPr>
            <w:tcW w:w="0" w:type="auto"/>
            <w:vMerge w:val="restart"/>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绩效指标</w:t>
            </w:r>
          </w:p>
        </w:tc>
        <w:tc>
          <w:tcPr>
            <w:tcW w:w="0" w:type="auto"/>
            <w:gridSpan w:val="4"/>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评价标准</w:t>
            </w:r>
          </w:p>
        </w:tc>
      </w:tr>
      <w:tr w:rsidR="007841B9" w:rsidRPr="001D7500" w:rsidTr="006F6158">
        <w:trPr>
          <w:trHeight w:val="227"/>
          <w:tblHeader/>
          <w:jc w:val="center"/>
        </w:trPr>
        <w:tc>
          <w:tcPr>
            <w:tcW w:w="0" w:type="auto"/>
            <w:vMerge/>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vMerge/>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vMerge/>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vMerge/>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vMerge/>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优</w:t>
            </w:r>
          </w:p>
        </w:tc>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良</w:t>
            </w:r>
          </w:p>
        </w:tc>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中</w:t>
            </w:r>
          </w:p>
        </w:tc>
        <w:tc>
          <w:tcPr>
            <w:tcW w:w="0" w:type="auto"/>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差</w:t>
            </w:r>
          </w:p>
        </w:tc>
      </w:tr>
      <w:tr w:rsidR="007841B9" w:rsidRPr="001D7500" w:rsidTr="006F6158">
        <w:trPr>
          <w:trHeight w:val="227"/>
          <w:jc w:val="center"/>
        </w:trPr>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维护职工合法权益</w:t>
            </w:r>
          </w:p>
        </w:tc>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72.71</w:t>
            </w:r>
          </w:p>
        </w:tc>
        <w:tc>
          <w:tcPr>
            <w:tcW w:w="0" w:type="auto"/>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指导全县各级组织职工开展民主选举、民主决策、民主管理和民主监督工作；推动基层工会建立集体合同制度、工资集体协商和监督保证机制；参与职工安全生产保护工作；为工会组织、干部、职工提供维权渠道。</w:t>
            </w:r>
          </w:p>
        </w:tc>
        <w:tc>
          <w:tcPr>
            <w:tcW w:w="0" w:type="auto"/>
            <w:shd w:val="clear" w:color="auto" w:fill="auto"/>
            <w:vAlign w:val="center"/>
          </w:tcPr>
          <w:p w:rsidR="007841B9" w:rsidRPr="001D7500" w:rsidRDefault="007841B9" w:rsidP="00A01A81">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提高职工代表大会制度和联席会议制度的规范化和有效性。</w:t>
            </w:r>
          </w:p>
        </w:tc>
        <w:tc>
          <w:tcPr>
            <w:tcW w:w="0" w:type="auto"/>
            <w:shd w:val="clear" w:color="auto" w:fill="auto"/>
            <w:vAlign w:val="center"/>
          </w:tcPr>
          <w:p w:rsidR="007841B9" w:rsidRPr="001D7500" w:rsidRDefault="007841B9" w:rsidP="00B33776">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厂务公开民主管理示范单位创建比例</w:t>
            </w:r>
          </w:p>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100％</w:t>
            </w:r>
          </w:p>
        </w:tc>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70％</w:t>
            </w:r>
          </w:p>
        </w:tc>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50％</w:t>
            </w:r>
          </w:p>
        </w:tc>
        <w:tc>
          <w:tcPr>
            <w:tcW w:w="0" w:type="auto"/>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r>
      <w:tr w:rsidR="007841B9" w:rsidRPr="001D7500" w:rsidTr="006F6158">
        <w:trPr>
          <w:trHeight w:val="227"/>
          <w:jc w:val="center"/>
        </w:trPr>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维护职工合法权益</w:t>
            </w:r>
          </w:p>
        </w:tc>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4.26</w:t>
            </w:r>
          </w:p>
        </w:tc>
        <w:tc>
          <w:tcPr>
            <w:tcW w:w="0" w:type="auto"/>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指导全县各级组织职工开展民主选举、民主决策、民主管理和民主监督工作；推动基层工会建立集体合同制度、工资集体协商和监督保证机</w:t>
            </w:r>
            <w:r w:rsidRPr="001D7500">
              <w:rPr>
                <w:rFonts w:ascii="仿宋" w:eastAsia="仿宋" w:hAnsi="仿宋" w:cs="宋体" w:hint="eastAsia"/>
                <w:color w:val="000000"/>
                <w:kern w:val="0"/>
                <w:sz w:val="30"/>
                <w:szCs w:val="30"/>
              </w:rPr>
              <w:lastRenderedPageBreak/>
              <w:t>制；参与职工安全生产保护工作；编辑出版发行有关报纸刊物，为工会组织、干部、职工提供维权渠道。</w:t>
            </w:r>
          </w:p>
        </w:tc>
        <w:tc>
          <w:tcPr>
            <w:tcW w:w="0" w:type="auto"/>
            <w:shd w:val="clear" w:color="auto" w:fill="auto"/>
            <w:vAlign w:val="center"/>
          </w:tcPr>
          <w:p w:rsidR="007841B9" w:rsidRPr="001D7500" w:rsidRDefault="007841B9" w:rsidP="00A01A81">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提高职工代表大会制度和联席会议制度的规范化和有效性。</w:t>
            </w:r>
          </w:p>
        </w:tc>
        <w:tc>
          <w:tcPr>
            <w:tcW w:w="0" w:type="auto"/>
            <w:shd w:val="clear" w:color="auto" w:fill="auto"/>
            <w:vAlign w:val="center"/>
          </w:tcPr>
          <w:p w:rsidR="007841B9" w:rsidRPr="001D7500" w:rsidRDefault="007841B9" w:rsidP="00B33776">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职工代表大会制度规范率</w:t>
            </w:r>
          </w:p>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100％</w:t>
            </w:r>
          </w:p>
        </w:tc>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70％</w:t>
            </w:r>
          </w:p>
        </w:tc>
        <w:tc>
          <w:tcPr>
            <w:tcW w:w="0" w:type="auto"/>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50％</w:t>
            </w:r>
          </w:p>
        </w:tc>
        <w:tc>
          <w:tcPr>
            <w:tcW w:w="0" w:type="auto"/>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r>
      <w:tr w:rsidR="007841B9" w:rsidRPr="001D7500" w:rsidTr="006F6158">
        <w:trPr>
          <w:trHeight w:val="227"/>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维护职工合法权益</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指导全县各级组织职工开展民主选举、民主决策、民主管理和民主监督工作；推动基层工会建立集体合同制度、工资集体协商和监督保证机制；参与职工安全生产保护工作；编辑出版发行有关报纸刊物，为工会组织、干部、职工提供维权渠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B33776">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维护好以工资为核心的各项劳动经济权益，让广大职工共享经济发展成果，全力维护职工队伍和谐稳定。</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为企业和职工用工矛盾提供法律援助数（人次）</w:t>
            </w:r>
          </w:p>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r>
      <w:tr w:rsidR="007841B9" w:rsidRPr="001D7500" w:rsidTr="006F6158">
        <w:trPr>
          <w:trHeight w:val="227"/>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维护</w:t>
            </w:r>
            <w:r w:rsidRPr="001D7500">
              <w:rPr>
                <w:rFonts w:ascii="仿宋" w:eastAsia="仿宋" w:hAnsi="仿宋" w:cs="宋体" w:hint="eastAsia"/>
                <w:color w:val="000000"/>
                <w:kern w:val="0"/>
                <w:sz w:val="30"/>
                <w:szCs w:val="30"/>
              </w:rPr>
              <w:lastRenderedPageBreak/>
              <w:t>职工合法权益</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535193">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5.55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指导全县各级组织职工开展民</w:t>
            </w:r>
            <w:r w:rsidRPr="001D7500">
              <w:rPr>
                <w:rFonts w:ascii="仿宋" w:eastAsia="仿宋" w:hAnsi="仿宋" w:cs="宋体" w:hint="eastAsia"/>
                <w:color w:val="000000"/>
                <w:kern w:val="0"/>
                <w:sz w:val="30"/>
                <w:szCs w:val="30"/>
              </w:rPr>
              <w:lastRenderedPageBreak/>
              <w:t>主选举、民主决策、民主管理和民主监督工作；推动基层工会建立集体合同制度、工资集体协商和监督保证机制；参与职工安全生产保护工作；编辑出版发行有关报纸刊物，为工会组织、干部、职工提供维权渠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加强和改进劳动模范管</w:t>
            </w:r>
            <w:r w:rsidRPr="001D7500">
              <w:rPr>
                <w:rFonts w:ascii="仿宋" w:eastAsia="仿宋" w:hAnsi="仿宋" w:cs="宋体" w:hint="eastAsia"/>
                <w:color w:val="000000"/>
                <w:kern w:val="0"/>
                <w:sz w:val="30"/>
                <w:szCs w:val="30"/>
              </w:rPr>
              <w:lastRenderedPageBreak/>
              <w:t>理和服务工作，有效解决或缓解困难省劳模的生活状况。</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省劳模救</w:t>
            </w:r>
            <w:r w:rsidRPr="001D7500">
              <w:rPr>
                <w:rFonts w:ascii="仿宋" w:eastAsia="仿宋" w:hAnsi="仿宋" w:cs="宋体" w:hint="eastAsia"/>
                <w:color w:val="000000"/>
                <w:kern w:val="0"/>
                <w:sz w:val="30"/>
                <w:szCs w:val="30"/>
              </w:rPr>
              <w:lastRenderedPageBreak/>
              <w:t>助率</w:t>
            </w:r>
          </w:p>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r>
      <w:tr w:rsidR="007841B9" w:rsidRPr="001D7500" w:rsidTr="006F6158">
        <w:trPr>
          <w:trHeight w:val="227"/>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维护职工合法权益</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535193">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6.35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指导全县各级组织职工开展民主选举、民主决策、民主管理和民主监督工作；推动基层工会建立集体合同制度、工资集体协商和监督保证机制；参与职工安全生产保护工作；编</w:t>
            </w:r>
            <w:r w:rsidRPr="001D7500">
              <w:rPr>
                <w:rFonts w:ascii="仿宋" w:eastAsia="仿宋" w:hAnsi="仿宋" w:cs="宋体" w:hint="eastAsia"/>
                <w:color w:val="000000"/>
                <w:kern w:val="0"/>
                <w:sz w:val="30"/>
                <w:szCs w:val="30"/>
              </w:rPr>
              <w:lastRenderedPageBreak/>
              <w:t>辑出版发行有关报纸刊物，为工会组织、干部、职工提供维权渠道。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A01A81">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加强和改进劳动模范管理和服务工作，有效解决或缓解困难省劳模的生活状况。</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省劳模休养活动满意率</w:t>
            </w:r>
          </w:p>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r>
      <w:tr w:rsidR="007841B9" w:rsidRPr="001D7500" w:rsidTr="006F6158">
        <w:trPr>
          <w:trHeight w:val="227"/>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提升职工技能及创新水平</w:t>
            </w:r>
          </w:p>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A01A81">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围绕县委、县政府提出的重点工程、重点项目和重点领域，组织全县职工开展劳动竞赛，大力推进实施职工经济技术创新工程。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A01A81">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广大职工为全县科学发展、绿色崛起大局所作的贡献进一步凸显；广大职工在创新型企业建设中的作用进一步增强；广大职工技术技能素质进一步提升。保障教学和师资培养的资金投入</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职工年完成技术革新项目数量（万项）</w:t>
            </w:r>
          </w:p>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r>
      <w:tr w:rsidR="007841B9" w:rsidRPr="001D7500" w:rsidTr="006F6158">
        <w:trPr>
          <w:trHeight w:val="227"/>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工会事务</w:t>
            </w:r>
            <w:r w:rsidRPr="001D7500">
              <w:rPr>
                <w:rFonts w:ascii="仿宋" w:eastAsia="仿宋" w:hAnsi="仿宋" w:cs="宋体" w:hint="eastAsia"/>
                <w:color w:val="000000"/>
                <w:kern w:val="0"/>
                <w:sz w:val="30"/>
                <w:szCs w:val="30"/>
              </w:rPr>
              <w:lastRenderedPageBreak/>
              <w:t>管理</w:t>
            </w:r>
          </w:p>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研究指导全县工会自身建设；承担县委、县政府及全国总工会交办的其他</w:t>
            </w:r>
            <w:r w:rsidRPr="001D7500">
              <w:rPr>
                <w:rFonts w:ascii="仿宋" w:eastAsia="仿宋" w:hAnsi="仿宋" w:cs="宋体" w:hint="eastAsia"/>
                <w:color w:val="000000"/>
                <w:kern w:val="0"/>
                <w:sz w:val="30"/>
                <w:szCs w:val="30"/>
              </w:rPr>
              <w:lastRenderedPageBreak/>
              <w:t>事项。</w:t>
            </w:r>
          </w:p>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A01A81">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切实提高工会综合事务管理水平，保障单位的正常运转</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综合事务保障率</w:t>
            </w:r>
          </w:p>
          <w:p w:rsidR="007841B9" w:rsidRPr="001D7500" w:rsidRDefault="007841B9" w:rsidP="001D7500">
            <w:pPr>
              <w:ind w:firstLineChars="200" w:firstLine="600"/>
              <w:rPr>
                <w:rFonts w:ascii="仿宋" w:eastAsia="仿宋" w:hAnsi="仿宋" w:cs="宋体"/>
                <w:color w:val="000000"/>
                <w:kern w:val="0"/>
                <w:sz w:val="30"/>
                <w:szCs w:val="3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0961E9">
            <w:pPr>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841B9" w:rsidRPr="001D7500" w:rsidRDefault="007841B9" w:rsidP="001D7500">
            <w:pPr>
              <w:ind w:firstLineChars="200" w:firstLine="600"/>
              <w:rPr>
                <w:rFonts w:ascii="仿宋" w:eastAsia="仿宋" w:hAnsi="仿宋" w:cs="宋体"/>
                <w:color w:val="000000"/>
                <w:kern w:val="0"/>
                <w:sz w:val="30"/>
                <w:szCs w:val="30"/>
              </w:rPr>
            </w:pPr>
          </w:p>
        </w:tc>
      </w:tr>
    </w:tbl>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hint="eastAsia"/>
          <w:b/>
          <w:sz w:val="30"/>
          <w:szCs w:val="30"/>
        </w:rPr>
        <w:lastRenderedPageBreak/>
        <w:t>六、政府采购预算情况</w:t>
      </w:r>
    </w:p>
    <w:p w:rsidR="007841B9" w:rsidRPr="001D7500" w:rsidRDefault="007841B9" w:rsidP="001D7500">
      <w:pPr>
        <w:ind w:firstLineChars="200" w:firstLine="600"/>
        <w:rPr>
          <w:rFonts w:ascii="仿宋" w:eastAsia="仿宋" w:hAnsi="仿宋" w:cs="仿宋_GB2312"/>
          <w:sz w:val="30"/>
          <w:szCs w:val="30"/>
        </w:rPr>
      </w:pPr>
      <w:bookmarkStart w:id="2" w:name="_Toc471398468"/>
      <w:r w:rsidRPr="001D7500">
        <w:rPr>
          <w:rFonts w:ascii="仿宋" w:eastAsia="仿宋" w:hAnsi="仿宋" w:cs="仿宋_GB2312"/>
          <w:sz w:val="30"/>
          <w:szCs w:val="30"/>
        </w:rPr>
        <w:t xml:space="preserve">   </w:t>
      </w:r>
      <w:r w:rsidRPr="001D7500">
        <w:rPr>
          <w:rFonts w:ascii="仿宋" w:eastAsia="仿宋" w:hAnsi="仿宋" w:cs="宋体"/>
          <w:color w:val="000000"/>
          <w:kern w:val="0"/>
          <w:sz w:val="30"/>
          <w:szCs w:val="30"/>
        </w:rPr>
        <w:t>2017年</w:t>
      </w:r>
      <w:r w:rsidR="00682C89" w:rsidRPr="001D7500">
        <w:rPr>
          <w:rFonts w:ascii="仿宋" w:eastAsia="仿宋" w:hAnsi="仿宋" w:cs="宋体" w:hint="eastAsia"/>
          <w:color w:val="000000"/>
          <w:kern w:val="0"/>
          <w:sz w:val="30"/>
          <w:szCs w:val="30"/>
        </w:rPr>
        <w:t>度</w:t>
      </w:r>
      <w:r w:rsidRPr="001D7500">
        <w:rPr>
          <w:rFonts w:ascii="仿宋" w:eastAsia="仿宋" w:hAnsi="仿宋" w:cs="宋体"/>
          <w:color w:val="000000"/>
          <w:kern w:val="0"/>
          <w:sz w:val="30"/>
          <w:szCs w:val="30"/>
        </w:rPr>
        <w:t>，我</w:t>
      </w:r>
      <w:r w:rsidRPr="001D7500">
        <w:rPr>
          <w:rFonts w:ascii="仿宋" w:eastAsia="仿宋" w:hAnsi="仿宋" w:cs="宋体" w:hint="eastAsia"/>
          <w:color w:val="000000"/>
          <w:kern w:val="0"/>
          <w:sz w:val="30"/>
          <w:szCs w:val="30"/>
        </w:rPr>
        <w:t>单位</w:t>
      </w:r>
      <w:bookmarkEnd w:id="2"/>
      <w:r w:rsidRPr="001D7500">
        <w:rPr>
          <w:rFonts w:ascii="仿宋" w:eastAsia="仿宋" w:hAnsi="仿宋" w:cs="宋体"/>
          <w:color w:val="000000"/>
          <w:kern w:val="0"/>
          <w:sz w:val="30"/>
          <w:szCs w:val="30"/>
        </w:rPr>
        <w:t>未安排</w:t>
      </w:r>
      <w:r w:rsidRPr="001D7500">
        <w:rPr>
          <w:rFonts w:ascii="仿宋" w:eastAsia="仿宋" w:hAnsi="仿宋" w:cs="宋体" w:hint="eastAsia"/>
          <w:color w:val="000000"/>
          <w:kern w:val="0"/>
          <w:sz w:val="30"/>
          <w:szCs w:val="30"/>
        </w:rPr>
        <w:t>政府采购预算。</w:t>
      </w:r>
    </w:p>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hint="eastAsia"/>
          <w:b/>
          <w:sz w:val="30"/>
          <w:szCs w:val="30"/>
        </w:rPr>
        <w:t>七、国有资产信息</w:t>
      </w:r>
    </w:p>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县总工会上年末固定资产金额为134.54万元。详见下表。</w:t>
      </w:r>
    </w:p>
    <w:tbl>
      <w:tblPr>
        <w:tblW w:w="5000" w:type="pct"/>
        <w:tblLook w:val="04A0" w:firstRow="1" w:lastRow="0" w:firstColumn="1" w:lastColumn="0" w:noHBand="0" w:noVBand="1"/>
      </w:tblPr>
      <w:tblGrid>
        <w:gridCol w:w="7132"/>
        <w:gridCol w:w="1474"/>
        <w:gridCol w:w="7008"/>
      </w:tblGrid>
      <w:tr w:rsidR="007841B9" w:rsidRPr="001D7500" w:rsidTr="006F6158">
        <w:trPr>
          <w:trHeight w:val="705"/>
        </w:trPr>
        <w:tc>
          <w:tcPr>
            <w:tcW w:w="5000" w:type="pct"/>
            <w:gridSpan w:val="3"/>
            <w:tcBorders>
              <w:top w:val="nil"/>
              <w:left w:val="nil"/>
              <w:bottom w:val="nil"/>
              <w:right w:val="nil"/>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部门固定资产占用情况表</w:t>
            </w:r>
          </w:p>
        </w:tc>
      </w:tr>
      <w:tr w:rsidR="007841B9" w:rsidRPr="001D7500" w:rsidTr="006F6158">
        <w:trPr>
          <w:trHeight w:val="510"/>
        </w:trPr>
        <w:tc>
          <w:tcPr>
            <w:tcW w:w="2756" w:type="pct"/>
            <w:gridSpan w:val="2"/>
            <w:tcBorders>
              <w:top w:val="nil"/>
              <w:left w:val="nil"/>
              <w:bottom w:val="nil"/>
              <w:right w:val="nil"/>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编制部门：大厂回族自治县总工会</w:t>
            </w:r>
          </w:p>
        </w:tc>
        <w:tc>
          <w:tcPr>
            <w:tcW w:w="2244" w:type="pct"/>
            <w:tcBorders>
              <w:top w:val="nil"/>
              <w:left w:val="nil"/>
              <w:bottom w:val="nil"/>
              <w:right w:val="nil"/>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 xml:space="preserve">截止时间：2016年12月31日  </w:t>
            </w:r>
          </w:p>
        </w:tc>
      </w:tr>
      <w:tr w:rsidR="007841B9" w:rsidRPr="001D7500" w:rsidTr="006F6158">
        <w:trPr>
          <w:trHeight w:val="645"/>
        </w:trPr>
        <w:tc>
          <w:tcPr>
            <w:tcW w:w="2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项   目</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数量</w:t>
            </w:r>
          </w:p>
        </w:tc>
        <w:tc>
          <w:tcPr>
            <w:tcW w:w="2244" w:type="pct"/>
            <w:tcBorders>
              <w:top w:val="single" w:sz="4" w:space="0" w:color="auto"/>
              <w:left w:val="nil"/>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价值（金额单位：万元）</w:t>
            </w:r>
          </w:p>
        </w:tc>
      </w:tr>
      <w:tr w:rsidR="007841B9" w:rsidRPr="001D7500" w:rsidTr="006F6158">
        <w:trPr>
          <w:trHeight w:val="645"/>
        </w:trPr>
        <w:tc>
          <w:tcPr>
            <w:tcW w:w="2284" w:type="pct"/>
            <w:tcBorders>
              <w:top w:val="nil"/>
              <w:left w:val="single" w:sz="4" w:space="0" w:color="auto"/>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资产总额</w:t>
            </w:r>
          </w:p>
        </w:tc>
        <w:tc>
          <w:tcPr>
            <w:tcW w:w="472" w:type="pct"/>
            <w:tcBorders>
              <w:top w:val="nil"/>
              <w:left w:val="nil"/>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w:t>
            </w:r>
          </w:p>
        </w:tc>
        <w:tc>
          <w:tcPr>
            <w:tcW w:w="2244" w:type="pct"/>
            <w:tcBorders>
              <w:top w:val="nil"/>
              <w:left w:val="nil"/>
              <w:bottom w:val="single" w:sz="4" w:space="0" w:color="auto"/>
              <w:right w:val="single" w:sz="4" w:space="0" w:color="auto"/>
            </w:tcBorders>
            <w:shd w:val="clear" w:color="auto" w:fill="auto"/>
            <w:noWrap/>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134.54</w:t>
            </w:r>
          </w:p>
        </w:tc>
      </w:tr>
      <w:tr w:rsidR="007841B9" w:rsidRPr="001D7500" w:rsidTr="006F6158">
        <w:trPr>
          <w:trHeight w:val="645"/>
        </w:trPr>
        <w:tc>
          <w:tcPr>
            <w:tcW w:w="2284" w:type="pct"/>
            <w:tcBorders>
              <w:top w:val="nil"/>
              <w:left w:val="single" w:sz="4" w:space="0" w:color="auto"/>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1、房屋（平方米）</w:t>
            </w:r>
          </w:p>
        </w:tc>
        <w:tc>
          <w:tcPr>
            <w:tcW w:w="472" w:type="pct"/>
            <w:tcBorders>
              <w:top w:val="nil"/>
              <w:left w:val="nil"/>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858</w:t>
            </w:r>
          </w:p>
        </w:tc>
        <w:tc>
          <w:tcPr>
            <w:tcW w:w="2244" w:type="pct"/>
            <w:tcBorders>
              <w:top w:val="nil"/>
              <w:left w:val="nil"/>
              <w:bottom w:val="single" w:sz="4" w:space="0" w:color="auto"/>
              <w:right w:val="single" w:sz="4" w:space="0" w:color="auto"/>
            </w:tcBorders>
            <w:shd w:val="clear" w:color="auto" w:fill="auto"/>
            <w:noWrap/>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77.99</w:t>
            </w:r>
          </w:p>
        </w:tc>
      </w:tr>
      <w:tr w:rsidR="007841B9" w:rsidRPr="001D7500" w:rsidTr="006F6158">
        <w:trPr>
          <w:trHeight w:val="645"/>
        </w:trPr>
        <w:tc>
          <w:tcPr>
            <w:tcW w:w="2284" w:type="pct"/>
            <w:tcBorders>
              <w:top w:val="nil"/>
              <w:left w:val="single" w:sz="4" w:space="0" w:color="auto"/>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lastRenderedPageBreak/>
              <w:t xml:space="preserve">   其中：办公用房（平方米）</w:t>
            </w:r>
          </w:p>
        </w:tc>
        <w:tc>
          <w:tcPr>
            <w:tcW w:w="472" w:type="pct"/>
            <w:tcBorders>
              <w:top w:val="nil"/>
              <w:left w:val="nil"/>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858</w:t>
            </w:r>
          </w:p>
        </w:tc>
        <w:tc>
          <w:tcPr>
            <w:tcW w:w="2244" w:type="pct"/>
            <w:tcBorders>
              <w:top w:val="nil"/>
              <w:left w:val="nil"/>
              <w:bottom w:val="single" w:sz="4" w:space="0" w:color="auto"/>
              <w:right w:val="single" w:sz="4" w:space="0" w:color="auto"/>
            </w:tcBorders>
            <w:shd w:val="clear" w:color="auto" w:fill="auto"/>
            <w:noWrap/>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77.99</w:t>
            </w:r>
          </w:p>
        </w:tc>
      </w:tr>
      <w:tr w:rsidR="007841B9" w:rsidRPr="001D7500" w:rsidTr="006F6158">
        <w:trPr>
          <w:trHeight w:val="645"/>
        </w:trPr>
        <w:tc>
          <w:tcPr>
            <w:tcW w:w="2284" w:type="pct"/>
            <w:tcBorders>
              <w:top w:val="nil"/>
              <w:left w:val="single" w:sz="4" w:space="0" w:color="auto"/>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2、车辆（台、辆）</w:t>
            </w:r>
          </w:p>
        </w:tc>
        <w:tc>
          <w:tcPr>
            <w:tcW w:w="472" w:type="pct"/>
            <w:tcBorders>
              <w:top w:val="nil"/>
              <w:left w:val="nil"/>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w:t>
            </w:r>
          </w:p>
        </w:tc>
        <w:tc>
          <w:tcPr>
            <w:tcW w:w="2244" w:type="pct"/>
            <w:tcBorders>
              <w:top w:val="nil"/>
              <w:left w:val="nil"/>
              <w:bottom w:val="single" w:sz="4" w:space="0" w:color="auto"/>
              <w:right w:val="single" w:sz="4" w:space="0" w:color="auto"/>
            </w:tcBorders>
            <w:shd w:val="clear" w:color="auto" w:fill="auto"/>
            <w:noWrap/>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19.76</w:t>
            </w:r>
          </w:p>
        </w:tc>
      </w:tr>
      <w:tr w:rsidR="007841B9" w:rsidRPr="001D7500" w:rsidTr="006F6158">
        <w:trPr>
          <w:trHeight w:val="645"/>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3、单价在</w:t>
            </w:r>
            <w:r w:rsidRPr="001D7500">
              <w:rPr>
                <w:rFonts w:ascii="仿宋" w:eastAsia="仿宋" w:hAnsi="仿宋" w:cs="宋体"/>
                <w:color w:val="000000"/>
                <w:kern w:val="0"/>
                <w:sz w:val="30"/>
                <w:szCs w:val="30"/>
              </w:rPr>
              <w:t>20</w:t>
            </w:r>
            <w:r w:rsidRPr="001D7500">
              <w:rPr>
                <w:rFonts w:ascii="仿宋" w:eastAsia="仿宋" w:hAnsi="仿宋" w:cs="宋体" w:hint="eastAsia"/>
                <w:color w:val="000000"/>
                <w:kern w:val="0"/>
                <w:sz w:val="30"/>
                <w:szCs w:val="30"/>
              </w:rPr>
              <w:t>万元以上的设备</w:t>
            </w:r>
          </w:p>
        </w:tc>
        <w:tc>
          <w:tcPr>
            <w:tcW w:w="472" w:type="pct"/>
            <w:tcBorders>
              <w:top w:val="nil"/>
              <w:left w:val="nil"/>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p>
        </w:tc>
        <w:tc>
          <w:tcPr>
            <w:tcW w:w="2244" w:type="pct"/>
            <w:tcBorders>
              <w:top w:val="nil"/>
              <w:left w:val="nil"/>
              <w:bottom w:val="single" w:sz="4" w:space="0" w:color="auto"/>
              <w:right w:val="single" w:sz="4" w:space="0" w:color="auto"/>
            </w:tcBorders>
            <w:shd w:val="clear" w:color="auto" w:fill="auto"/>
            <w:noWrap/>
            <w:vAlign w:val="center"/>
          </w:tcPr>
          <w:p w:rsidR="007841B9" w:rsidRPr="001D7500" w:rsidRDefault="007841B9" w:rsidP="001D7500">
            <w:pPr>
              <w:ind w:firstLineChars="200" w:firstLine="600"/>
              <w:rPr>
                <w:rFonts w:ascii="仿宋" w:eastAsia="仿宋" w:hAnsi="仿宋" w:cs="宋体"/>
                <w:color w:val="000000"/>
                <w:kern w:val="0"/>
                <w:sz w:val="30"/>
                <w:szCs w:val="30"/>
              </w:rPr>
            </w:pPr>
          </w:p>
        </w:tc>
      </w:tr>
      <w:tr w:rsidR="007841B9" w:rsidRPr="001D7500" w:rsidTr="006F6158">
        <w:trPr>
          <w:trHeight w:val="645"/>
        </w:trPr>
        <w:tc>
          <w:tcPr>
            <w:tcW w:w="2284" w:type="pct"/>
            <w:tcBorders>
              <w:top w:val="nil"/>
              <w:left w:val="single" w:sz="4" w:space="0" w:color="auto"/>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4、其他固定资产</w:t>
            </w:r>
          </w:p>
        </w:tc>
        <w:tc>
          <w:tcPr>
            <w:tcW w:w="472" w:type="pct"/>
            <w:tcBorders>
              <w:top w:val="nil"/>
              <w:left w:val="nil"/>
              <w:bottom w:val="single" w:sz="4" w:space="0" w:color="auto"/>
              <w:right w:val="single" w:sz="4" w:space="0" w:color="auto"/>
            </w:tcBorders>
            <w:shd w:val="clear" w:color="auto" w:fill="auto"/>
            <w:noWrap/>
            <w:vAlign w:val="center"/>
            <w:hideMark/>
          </w:tcPr>
          <w:p w:rsidR="007841B9" w:rsidRPr="001D7500" w:rsidRDefault="007841B9" w:rsidP="001D7500">
            <w:pPr>
              <w:ind w:firstLineChars="200" w:firstLine="600"/>
              <w:rPr>
                <w:rFonts w:ascii="仿宋" w:eastAsia="仿宋" w:hAnsi="仿宋" w:cs="宋体"/>
                <w:color w:val="000000"/>
                <w:kern w:val="0"/>
                <w:sz w:val="30"/>
                <w:szCs w:val="30"/>
              </w:rPr>
            </w:pPr>
          </w:p>
        </w:tc>
        <w:tc>
          <w:tcPr>
            <w:tcW w:w="2244" w:type="pct"/>
            <w:tcBorders>
              <w:top w:val="nil"/>
              <w:left w:val="nil"/>
              <w:bottom w:val="single" w:sz="4" w:space="0" w:color="auto"/>
              <w:right w:val="single" w:sz="4" w:space="0" w:color="auto"/>
            </w:tcBorders>
            <w:shd w:val="clear" w:color="auto" w:fill="auto"/>
            <w:noWrap/>
            <w:vAlign w:val="center"/>
          </w:tcPr>
          <w:p w:rsidR="007841B9" w:rsidRPr="001D7500" w:rsidRDefault="007841B9"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36.79</w:t>
            </w:r>
          </w:p>
        </w:tc>
      </w:tr>
    </w:tbl>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hint="eastAsia"/>
          <w:b/>
          <w:sz w:val="30"/>
          <w:szCs w:val="30"/>
        </w:rPr>
        <w:t>八、名词解释</w:t>
      </w:r>
    </w:p>
    <w:p w:rsidR="00994B5C" w:rsidRPr="00994B5C" w:rsidRDefault="00994B5C" w:rsidP="00994B5C">
      <w:pPr>
        <w:ind w:firstLineChars="200" w:firstLine="600"/>
        <w:rPr>
          <w:rFonts w:ascii="仿宋" w:eastAsia="仿宋" w:hAnsi="仿宋" w:cs="宋体"/>
          <w:color w:val="000000"/>
          <w:kern w:val="0"/>
          <w:sz w:val="30"/>
          <w:szCs w:val="30"/>
        </w:rPr>
      </w:pPr>
      <w:r w:rsidRPr="00994B5C">
        <w:rPr>
          <w:rFonts w:ascii="仿宋" w:eastAsia="仿宋" w:hAnsi="仿宋" w:cs="宋体" w:hint="eastAsia"/>
          <w:color w:val="000000"/>
          <w:kern w:val="0"/>
          <w:sz w:val="30"/>
          <w:szCs w:val="30"/>
        </w:rPr>
        <w:t xml:space="preserve">    1、一般公共预算拨款收入：指县级财政当年拨付的资金。</w:t>
      </w:r>
    </w:p>
    <w:p w:rsidR="00994B5C" w:rsidRPr="00994B5C" w:rsidRDefault="00994B5C" w:rsidP="00994B5C">
      <w:pPr>
        <w:ind w:firstLineChars="200" w:firstLine="600"/>
        <w:rPr>
          <w:rFonts w:ascii="仿宋" w:eastAsia="仿宋" w:hAnsi="仿宋" w:cs="宋体"/>
          <w:color w:val="000000"/>
          <w:kern w:val="0"/>
          <w:sz w:val="30"/>
          <w:szCs w:val="30"/>
        </w:rPr>
      </w:pPr>
      <w:r w:rsidRPr="00994B5C">
        <w:rPr>
          <w:rFonts w:ascii="仿宋" w:eastAsia="仿宋" w:hAnsi="仿宋" w:cs="宋体" w:hint="eastAsia"/>
          <w:color w:val="000000"/>
          <w:kern w:val="0"/>
          <w:sz w:val="30"/>
          <w:szCs w:val="30"/>
        </w:rPr>
        <w:t xml:space="preserve">    2、事业收入：指事业单位开展专业业务活动及辅助活动所取得的收入。</w:t>
      </w:r>
    </w:p>
    <w:p w:rsidR="00994B5C" w:rsidRPr="00994B5C" w:rsidRDefault="00994B5C" w:rsidP="00994B5C">
      <w:pPr>
        <w:ind w:firstLineChars="200" w:firstLine="600"/>
        <w:rPr>
          <w:rFonts w:ascii="仿宋" w:eastAsia="仿宋" w:hAnsi="仿宋" w:cs="宋体"/>
          <w:color w:val="000000"/>
          <w:kern w:val="0"/>
          <w:sz w:val="30"/>
          <w:szCs w:val="30"/>
        </w:rPr>
      </w:pPr>
      <w:r w:rsidRPr="00994B5C">
        <w:rPr>
          <w:rFonts w:ascii="仿宋" w:eastAsia="仿宋" w:hAnsi="仿宋" w:cs="宋体" w:hint="eastAsia"/>
          <w:color w:val="000000"/>
          <w:kern w:val="0"/>
          <w:sz w:val="30"/>
          <w:szCs w:val="30"/>
        </w:rPr>
        <w:t xml:space="preserve">    3、其他收入：指除上述“财政拨款收入”、“事业收入”等以外的收入。主要是按规定动用的租房收入、存款利息收入等。</w:t>
      </w:r>
    </w:p>
    <w:p w:rsidR="00994B5C" w:rsidRPr="00994B5C" w:rsidRDefault="00994B5C" w:rsidP="00994B5C">
      <w:pPr>
        <w:ind w:firstLineChars="200" w:firstLine="600"/>
        <w:rPr>
          <w:rFonts w:ascii="仿宋" w:eastAsia="仿宋" w:hAnsi="仿宋" w:cs="宋体"/>
          <w:color w:val="000000"/>
          <w:kern w:val="0"/>
          <w:sz w:val="30"/>
          <w:szCs w:val="30"/>
        </w:rPr>
      </w:pPr>
      <w:r w:rsidRPr="00994B5C">
        <w:rPr>
          <w:rFonts w:ascii="仿宋" w:eastAsia="仿宋" w:hAnsi="仿宋" w:cs="宋体" w:hint="eastAsia"/>
          <w:color w:val="000000"/>
          <w:kern w:val="0"/>
          <w:sz w:val="30"/>
          <w:szCs w:val="30"/>
        </w:rPr>
        <w:t xml:space="preserve">    4、基本支出：指为保障机构正常运转、完成日常工作任务而发生的人员支出和公用支出。</w:t>
      </w:r>
    </w:p>
    <w:p w:rsidR="00994B5C" w:rsidRPr="00994B5C" w:rsidRDefault="00994B5C" w:rsidP="00994B5C">
      <w:pPr>
        <w:ind w:firstLineChars="200" w:firstLine="600"/>
        <w:rPr>
          <w:rFonts w:ascii="仿宋" w:eastAsia="仿宋" w:hAnsi="仿宋" w:cs="宋体"/>
          <w:color w:val="000000"/>
          <w:kern w:val="0"/>
          <w:sz w:val="30"/>
          <w:szCs w:val="30"/>
        </w:rPr>
      </w:pPr>
      <w:r w:rsidRPr="00994B5C">
        <w:rPr>
          <w:rFonts w:ascii="仿宋" w:eastAsia="仿宋" w:hAnsi="仿宋" w:cs="宋体" w:hint="eastAsia"/>
          <w:color w:val="000000"/>
          <w:kern w:val="0"/>
          <w:sz w:val="30"/>
          <w:szCs w:val="30"/>
        </w:rPr>
        <w:t xml:space="preserve">    5、项目支出：指在基本支出之外为完成特定行政任务和事业发展目标所发生的支出。</w:t>
      </w:r>
    </w:p>
    <w:p w:rsidR="00994B5C" w:rsidRPr="00994B5C" w:rsidRDefault="00994B5C" w:rsidP="00994B5C">
      <w:pPr>
        <w:ind w:firstLineChars="200" w:firstLine="600"/>
        <w:rPr>
          <w:rFonts w:ascii="仿宋" w:eastAsia="仿宋" w:hAnsi="仿宋" w:cs="宋体"/>
          <w:color w:val="000000"/>
          <w:kern w:val="0"/>
          <w:sz w:val="30"/>
          <w:szCs w:val="30"/>
        </w:rPr>
      </w:pPr>
      <w:r w:rsidRPr="00994B5C">
        <w:rPr>
          <w:rFonts w:ascii="仿宋" w:eastAsia="仿宋" w:hAnsi="仿宋" w:cs="宋体" w:hint="eastAsia"/>
          <w:color w:val="000000"/>
          <w:kern w:val="0"/>
          <w:sz w:val="30"/>
          <w:szCs w:val="30"/>
        </w:rPr>
        <w:t xml:space="preserve">    6、上缴上级支出：指下级单位上缴上级的支出。</w:t>
      </w:r>
    </w:p>
    <w:p w:rsidR="00994B5C" w:rsidRPr="00994B5C" w:rsidRDefault="00994B5C" w:rsidP="00994B5C">
      <w:pPr>
        <w:ind w:firstLineChars="200" w:firstLine="600"/>
        <w:rPr>
          <w:rFonts w:ascii="仿宋" w:eastAsia="仿宋" w:hAnsi="仿宋" w:cs="宋体"/>
          <w:color w:val="000000"/>
          <w:kern w:val="0"/>
          <w:sz w:val="30"/>
          <w:szCs w:val="30"/>
        </w:rPr>
      </w:pPr>
      <w:r w:rsidRPr="00994B5C">
        <w:rPr>
          <w:rFonts w:ascii="仿宋" w:eastAsia="仿宋" w:hAnsi="仿宋" w:cs="宋体" w:hint="eastAsia"/>
          <w:color w:val="000000"/>
          <w:kern w:val="0"/>
          <w:sz w:val="30"/>
          <w:szCs w:val="30"/>
        </w:rPr>
        <w:t xml:space="preserve">    7、“三公”经费：纳入县级财政预算管理的“三公”经费，是指县级部门用财政拨款安排的因公出国（境）费、公务用车购置及运行费和公务接待费。其中，因公出国（境）</w:t>
      </w:r>
      <w:proofErr w:type="gramStart"/>
      <w:r w:rsidRPr="00994B5C">
        <w:rPr>
          <w:rFonts w:ascii="仿宋" w:eastAsia="仿宋" w:hAnsi="仿宋" w:cs="宋体" w:hint="eastAsia"/>
          <w:color w:val="000000"/>
          <w:kern w:val="0"/>
          <w:sz w:val="30"/>
          <w:szCs w:val="30"/>
        </w:rPr>
        <w:t>费反映</w:t>
      </w:r>
      <w:proofErr w:type="gramEnd"/>
      <w:r w:rsidRPr="00994B5C">
        <w:rPr>
          <w:rFonts w:ascii="仿宋" w:eastAsia="仿宋" w:hAnsi="仿宋" w:cs="宋体" w:hint="eastAsia"/>
          <w:color w:val="000000"/>
          <w:kern w:val="0"/>
          <w:sz w:val="30"/>
          <w:szCs w:val="30"/>
        </w:rPr>
        <w:t>单位公务出国（境）的住宿费、旅费、伙食补助费、杂费、培训费等支出；公务用车购置及运行</w:t>
      </w:r>
      <w:proofErr w:type="gramStart"/>
      <w:r w:rsidRPr="00994B5C">
        <w:rPr>
          <w:rFonts w:ascii="仿宋" w:eastAsia="仿宋" w:hAnsi="仿宋" w:cs="宋体" w:hint="eastAsia"/>
          <w:color w:val="000000"/>
          <w:kern w:val="0"/>
          <w:sz w:val="30"/>
          <w:szCs w:val="30"/>
        </w:rPr>
        <w:t>费反映</w:t>
      </w:r>
      <w:proofErr w:type="gramEnd"/>
      <w:r w:rsidRPr="00994B5C">
        <w:rPr>
          <w:rFonts w:ascii="仿宋" w:eastAsia="仿宋" w:hAnsi="仿宋" w:cs="宋体" w:hint="eastAsia"/>
          <w:color w:val="000000"/>
          <w:kern w:val="0"/>
          <w:sz w:val="30"/>
          <w:szCs w:val="30"/>
        </w:rPr>
        <w:t>单位公务用车购置费及租用费、燃料费、维修费、过路过桥费、保险费、安全奖励费用等支出；公务接待</w:t>
      </w:r>
      <w:proofErr w:type="gramStart"/>
      <w:r w:rsidRPr="00994B5C">
        <w:rPr>
          <w:rFonts w:ascii="仿宋" w:eastAsia="仿宋" w:hAnsi="仿宋" w:cs="宋体" w:hint="eastAsia"/>
          <w:color w:val="000000"/>
          <w:kern w:val="0"/>
          <w:sz w:val="30"/>
          <w:szCs w:val="30"/>
        </w:rPr>
        <w:t>费反映</w:t>
      </w:r>
      <w:proofErr w:type="gramEnd"/>
      <w:r w:rsidRPr="00994B5C">
        <w:rPr>
          <w:rFonts w:ascii="仿宋" w:eastAsia="仿宋" w:hAnsi="仿宋" w:cs="宋体" w:hint="eastAsia"/>
          <w:color w:val="000000"/>
          <w:kern w:val="0"/>
          <w:sz w:val="30"/>
          <w:szCs w:val="30"/>
        </w:rPr>
        <w:t>单位按规定开支的各类公务接待（含外宾接待）支出。</w:t>
      </w:r>
    </w:p>
    <w:p w:rsidR="00994B5C" w:rsidRPr="00994B5C" w:rsidRDefault="00994B5C" w:rsidP="00994B5C">
      <w:pPr>
        <w:ind w:firstLineChars="200" w:firstLine="600"/>
        <w:rPr>
          <w:rFonts w:ascii="仿宋" w:eastAsia="仿宋" w:hAnsi="仿宋" w:cs="宋体"/>
          <w:color w:val="000000"/>
          <w:kern w:val="0"/>
          <w:sz w:val="30"/>
          <w:szCs w:val="30"/>
        </w:rPr>
      </w:pPr>
      <w:r w:rsidRPr="00994B5C">
        <w:rPr>
          <w:rFonts w:ascii="仿宋" w:eastAsia="仿宋" w:hAnsi="仿宋" w:cs="宋体" w:hint="eastAsia"/>
          <w:color w:val="000000"/>
          <w:kern w:val="0"/>
          <w:sz w:val="30"/>
          <w:szCs w:val="30"/>
        </w:rPr>
        <w:lastRenderedPageBreak/>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841B9" w:rsidRPr="001D7500" w:rsidRDefault="007841B9" w:rsidP="001D7500">
      <w:pPr>
        <w:ind w:firstLineChars="200" w:firstLine="602"/>
        <w:rPr>
          <w:rFonts w:ascii="仿宋" w:eastAsia="仿宋" w:hAnsi="仿宋"/>
          <w:b/>
          <w:sz w:val="30"/>
          <w:szCs w:val="30"/>
        </w:rPr>
      </w:pPr>
      <w:r w:rsidRPr="001D7500">
        <w:rPr>
          <w:rFonts w:ascii="仿宋" w:eastAsia="仿宋" w:hAnsi="仿宋" w:hint="eastAsia"/>
          <w:b/>
          <w:sz w:val="30"/>
          <w:szCs w:val="30"/>
        </w:rPr>
        <w:t>九、其它需要说明的事项</w:t>
      </w:r>
    </w:p>
    <w:p w:rsidR="00275AD2" w:rsidRPr="001D7500" w:rsidRDefault="00275AD2" w:rsidP="001D7500">
      <w:pPr>
        <w:ind w:firstLineChars="200" w:firstLine="600"/>
        <w:rPr>
          <w:rFonts w:ascii="仿宋" w:eastAsia="仿宋" w:hAnsi="仿宋" w:cs="宋体"/>
          <w:color w:val="000000"/>
          <w:kern w:val="0"/>
          <w:sz w:val="30"/>
          <w:szCs w:val="30"/>
        </w:rPr>
      </w:pPr>
      <w:r w:rsidRPr="001D7500">
        <w:rPr>
          <w:rFonts w:ascii="仿宋" w:eastAsia="仿宋" w:hAnsi="仿宋" w:cs="宋体" w:hint="eastAsia"/>
          <w:color w:val="000000"/>
          <w:kern w:val="0"/>
          <w:sz w:val="30"/>
          <w:szCs w:val="30"/>
        </w:rPr>
        <w:t>我单位没有国有资本经营支出和收入，因此国有资本经营预算收入支出表没有数据;没有安排政府采购事项，因此政府采购采购情况表没有数据;没有安排政府基金预算指出，因此政府基金预算财政拨款支出表没有数据。</w:t>
      </w:r>
    </w:p>
    <w:p w:rsidR="008611D9" w:rsidRPr="001D7500" w:rsidRDefault="008611D9" w:rsidP="001D7500">
      <w:pPr>
        <w:ind w:firstLineChars="200" w:firstLine="600"/>
        <w:rPr>
          <w:rFonts w:ascii="仿宋" w:eastAsia="仿宋" w:hAnsi="仿宋"/>
          <w:sz w:val="30"/>
          <w:szCs w:val="30"/>
        </w:rPr>
      </w:pPr>
    </w:p>
    <w:sectPr w:rsidR="008611D9" w:rsidRPr="001D7500" w:rsidSect="008B4488">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C2" w:rsidRDefault="006A7FC2" w:rsidP="008B4488">
      <w:r>
        <w:separator/>
      </w:r>
    </w:p>
  </w:endnote>
  <w:endnote w:type="continuationSeparator" w:id="0">
    <w:p w:rsidR="006A7FC2" w:rsidRDefault="006A7FC2" w:rsidP="008B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宋体-方正超大字符集">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C2" w:rsidRDefault="006A7FC2" w:rsidP="008B4488">
      <w:r>
        <w:separator/>
      </w:r>
    </w:p>
  </w:footnote>
  <w:footnote w:type="continuationSeparator" w:id="0">
    <w:p w:rsidR="006A7FC2" w:rsidRDefault="006A7FC2" w:rsidP="008B4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3DC"/>
    <w:multiLevelType w:val="hybridMultilevel"/>
    <w:tmpl w:val="11983EF4"/>
    <w:lvl w:ilvl="0" w:tplc="A072C90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B603F"/>
    <w:multiLevelType w:val="hybridMultilevel"/>
    <w:tmpl w:val="7CF42100"/>
    <w:lvl w:ilvl="0" w:tplc="64D6C60A">
      <w:start w:val="1"/>
      <w:numFmt w:val="none"/>
      <w:lvlText w:val="一、"/>
      <w:lvlJc w:val="left"/>
      <w:pPr>
        <w:ind w:left="945" w:hanging="780"/>
      </w:pPr>
      <w:rPr>
        <w:rFonts w:hint="default"/>
      </w:rPr>
    </w:lvl>
    <w:lvl w:ilvl="1" w:tplc="04090019" w:tentative="1">
      <w:start w:val="1"/>
      <w:numFmt w:val="lowerLetter"/>
      <w:lvlText w:val="%2)"/>
      <w:lvlJc w:val="left"/>
      <w:pPr>
        <w:ind w:left="1005" w:hanging="420"/>
      </w:pPr>
    </w:lvl>
    <w:lvl w:ilvl="2" w:tplc="0409001B" w:tentative="1">
      <w:start w:val="1"/>
      <w:numFmt w:val="lowerRoman"/>
      <w:lvlText w:val="%3."/>
      <w:lvlJc w:val="right"/>
      <w:pPr>
        <w:ind w:left="1425" w:hanging="420"/>
      </w:pPr>
    </w:lvl>
    <w:lvl w:ilvl="3" w:tplc="0409000F" w:tentative="1">
      <w:start w:val="1"/>
      <w:numFmt w:val="decimal"/>
      <w:lvlText w:val="%4."/>
      <w:lvlJc w:val="left"/>
      <w:pPr>
        <w:ind w:left="1845" w:hanging="420"/>
      </w:pPr>
    </w:lvl>
    <w:lvl w:ilvl="4" w:tplc="04090019" w:tentative="1">
      <w:start w:val="1"/>
      <w:numFmt w:val="lowerLetter"/>
      <w:lvlText w:val="%5)"/>
      <w:lvlJc w:val="left"/>
      <w:pPr>
        <w:ind w:left="2265" w:hanging="420"/>
      </w:pPr>
    </w:lvl>
    <w:lvl w:ilvl="5" w:tplc="0409001B" w:tentative="1">
      <w:start w:val="1"/>
      <w:numFmt w:val="lowerRoman"/>
      <w:lvlText w:val="%6."/>
      <w:lvlJc w:val="right"/>
      <w:pPr>
        <w:ind w:left="2685" w:hanging="420"/>
      </w:pPr>
    </w:lvl>
    <w:lvl w:ilvl="6" w:tplc="0409000F" w:tentative="1">
      <w:start w:val="1"/>
      <w:numFmt w:val="decimal"/>
      <w:lvlText w:val="%7."/>
      <w:lvlJc w:val="left"/>
      <w:pPr>
        <w:ind w:left="3105" w:hanging="420"/>
      </w:pPr>
    </w:lvl>
    <w:lvl w:ilvl="7" w:tplc="04090019" w:tentative="1">
      <w:start w:val="1"/>
      <w:numFmt w:val="lowerLetter"/>
      <w:lvlText w:val="%8)"/>
      <w:lvlJc w:val="left"/>
      <w:pPr>
        <w:ind w:left="3525" w:hanging="420"/>
      </w:pPr>
    </w:lvl>
    <w:lvl w:ilvl="8" w:tplc="0409001B" w:tentative="1">
      <w:start w:val="1"/>
      <w:numFmt w:val="lowerRoman"/>
      <w:lvlText w:val="%9."/>
      <w:lvlJc w:val="right"/>
      <w:pPr>
        <w:ind w:left="3945" w:hanging="420"/>
      </w:pPr>
    </w:lvl>
  </w:abstractNum>
  <w:abstractNum w:abstractNumId="2">
    <w:nsid w:val="45837E96"/>
    <w:multiLevelType w:val="hybridMultilevel"/>
    <w:tmpl w:val="0706EEA0"/>
    <w:lvl w:ilvl="0" w:tplc="24369A7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8B"/>
    <w:rsid w:val="0003307B"/>
    <w:rsid w:val="00081AC8"/>
    <w:rsid w:val="000961E9"/>
    <w:rsid w:val="000A5051"/>
    <w:rsid w:val="000E482E"/>
    <w:rsid w:val="00130883"/>
    <w:rsid w:val="001D7500"/>
    <w:rsid w:val="001F640C"/>
    <w:rsid w:val="00275AD2"/>
    <w:rsid w:val="002803FE"/>
    <w:rsid w:val="002C014C"/>
    <w:rsid w:val="002F7839"/>
    <w:rsid w:val="00320AE2"/>
    <w:rsid w:val="003F0AD5"/>
    <w:rsid w:val="00481CA4"/>
    <w:rsid w:val="00535193"/>
    <w:rsid w:val="005816A6"/>
    <w:rsid w:val="006547F3"/>
    <w:rsid w:val="00682C89"/>
    <w:rsid w:val="00695909"/>
    <w:rsid w:val="006A7FC2"/>
    <w:rsid w:val="00715987"/>
    <w:rsid w:val="00750398"/>
    <w:rsid w:val="007841B9"/>
    <w:rsid w:val="008611D9"/>
    <w:rsid w:val="00861339"/>
    <w:rsid w:val="008B4488"/>
    <w:rsid w:val="00957ACC"/>
    <w:rsid w:val="0097447B"/>
    <w:rsid w:val="00994B5C"/>
    <w:rsid w:val="00A01A81"/>
    <w:rsid w:val="00A1168B"/>
    <w:rsid w:val="00A21137"/>
    <w:rsid w:val="00AA0A38"/>
    <w:rsid w:val="00B0452A"/>
    <w:rsid w:val="00B217B0"/>
    <w:rsid w:val="00B33776"/>
    <w:rsid w:val="00B63556"/>
    <w:rsid w:val="00C27F92"/>
    <w:rsid w:val="00E8451E"/>
    <w:rsid w:val="00EC5DB4"/>
    <w:rsid w:val="00F00A96"/>
    <w:rsid w:val="00F613BB"/>
    <w:rsid w:val="00FA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488"/>
    <w:rPr>
      <w:sz w:val="18"/>
      <w:szCs w:val="18"/>
    </w:rPr>
  </w:style>
  <w:style w:type="paragraph" w:styleId="a4">
    <w:name w:val="footer"/>
    <w:basedOn w:val="a"/>
    <w:link w:val="Char0"/>
    <w:uiPriority w:val="99"/>
    <w:unhideWhenUsed/>
    <w:rsid w:val="008B4488"/>
    <w:pPr>
      <w:tabs>
        <w:tab w:val="center" w:pos="4153"/>
        <w:tab w:val="right" w:pos="8306"/>
      </w:tabs>
      <w:snapToGrid w:val="0"/>
      <w:jc w:val="left"/>
    </w:pPr>
    <w:rPr>
      <w:sz w:val="18"/>
      <w:szCs w:val="18"/>
    </w:rPr>
  </w:style>
  <w:style w:type="character" w:customStyle="1" w:styleId="Char0">
    <w:name w:val="页脚 Char"/>
    <w:basedOn w:val="a0"/>
    <w:link w:val="a4"/>
    <w:uiPriority w:val="99"/>
    <w:rsid w:val="008B4488"/>
    <w:rPr>
      <w:sz w:val="18"/>
      <w:szCs w:val="18"/>
    </w:rPr>
  </w:style>
  <w:style w:type="paragraph" w:styleId="a5">
    <w:name w:val="List Paragraph"/>
    <w:basedOn w:val="a"/>
    <w:uiPriority w:val="34"/>
    <w:qFormat/>
    <w:rsid w:val="008B4488"/>
    <w:pPr>
      <w:ind w:firstLineChars="200" w:firstLine="420"/>
    </w:pPr>
  </w:style>
  <w:style w:type="paragraph" w:customStyle="1" w:styleId="Default">
    <w:name w:val="Default"/>
    <w:rsid w:val="00994B5C"/>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488"/>
    <w:rPr>
      <w:sz w:val="18"/>
      <w:szCs w:val="18"/>
    </w:rPr>
  </w:style>
  <w:style w:type="paragraph" w:styleId="a4">
    <w:name w:val="footer"/>
    <w:basedOn w:val="a"/>
    <w:link w:val="Char0"/>
    <w:uiPriority w:val="99"/>
    <w:unhideWhenUsed/>
    <w:rsid w:val="008B4488"/>
    <w:pPr>
      <w:tabs>
        <w:tab w:val="center" w:pos="4153"/>
        <w:tab w:val="right" w:pos="8306"/>
      </w:tabs>
      <w:snapToGrid w:val="0"/>
      <w:jc w:val="left"/>
    </w:pPr>
    <w:rPr>
      <w:sz w:val="18"/>
      <w:szCs w:val="18"/>
    </w:rPr>
  </w:style>
  <w:style w:type="character" w:customStyle="1" w:styleId="Char0">
    <w:name w:val="页脚 Char"/>
    <w:basedOn w:val="a0"/>
    <w:link w:val="a4"/>
    <w:uiPriority w:val="99"/>
    <w:rsid w:val="008B4488"/>
    <w:rPr>
      <w:sz w:val="18"/>
      <w:szCs w:val="18"/>
    </w:rPr>
  </w:style>
  <w:style w:type="paragraph" w:styleId="a5">
    <w:name w:val="List Paragraph"/>
    <w:basedOn w:val="a"/>
    <w:uiPriority w:val="34"/>
    <w:qFormat/>
    <w:rsid w:val="008B4488"/>
    <w:pPr>
      <w:ind w:firstLineChars="200" w:firstLine="420"/>
    </w:pPr>
  </w:style>
  <w:style w:type="paragraph" w:customStyle="1" w:styleId="Default">
    <w:name w:val="Default"/>
    <w:rsid w:val="00994B5C"/>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820</Words>
  <Characters>4679</Characters>
  <Application>Microsoft Office Word</Application>
  <DocSecurity>0</DocSecurity>
  <Lines>38</Lines>
  <Paragraphs>10</Paragraphs>
  <ScaleCrop>false</ScaleCrop>
  <Company>Microsoft</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29</cp:revision>
  <dcterms:created xsi:type="dcterms:W3CDTF">2017-10-28T11:41:00Z</dcterms:created>
  <dcterms:modified xsi:type="dcterms:W3CDTF">2023-12-28T06:22:00Z</dcterms:modified>
</cp:coreProperties>
</file>